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CCFC" w14:textId="77777777" w:rsidR="00783391" w:rsidRDefault="005118EB">
      <w:pPr>
        <w:pStyle w:val="RefAgency"/>
        <w:tabs>
          <w:tab w:val="left" w:pos="1277"/>
        </w:tabs>
      </w:pPr>
      <w:bookmarkStart w:id="0" w:name="_GoBack"/>
      <w:bookmarkEnd w:id="0"/>
      <w:r>
        <w:t>30 September 2015</w:t>
      </w:r>
    </w:p>
    <w:p w14:paraId="1266B6EB" w14:textId="77777777" w:rsidR="00783391" w:rsidRDefault="00783391">
      <w:pPr>
        <w:pStyle w:val="RefAgency"/>
        <w:tabs>
          <w:tab w:val="left" w:pos="1277"/>
        </w:tabs>
      </w:pPr>
    </w:p>
    <w:p w14:paraId="098400E8" w14:textId="77777777" w:rsidR="00783391" w:rsidRPr="00B822FC" w:rsidRDefault="00783391">
      <w:pPr>
        <w:pStyle w:val="RefAgency"/>
        <w:tabs>
          <w:tab w:val="left" w:pos="1277"/>
        </w:tabs>
      </w:pPr>
    </w:p>
    <w:p w14:paraId="28238C37" w14:textId="77777777" w:rsidR="00783391" w:rsidRPr="005118EB" w:rsidRDefault="00783391" w:rsidP="005118EB">
      <w:pPr>
        <w:pStyle w:val="Default"/>
        <w:rPr>
          <w:color w:val="auto"/>
        </w:rPr>
      </w:pPr>
      <w:bookmarkStart w:id="1" w:name="Head"/>
      <w:bookmarkEnd w:id="1"/>
      <w:r w:rsidRPr="005118EB">
        <w:rPr>
          <w:color w:val="auto"/>
        </w:rPr>
        <w:t>Submission of comments on '</w:t>
      </w:r>
      <w:r w:rsidR="005118EB" w:rsidRPr="005118EB">
        <w:rPr>
          <w:color w:val="auto"/>
        </w:rPr>
        <w:t xml:space="preserve">Guideline on the scientific </w:t>
      </w:r>
      <w:r w:rsidR="00A74955">
        <w:rPr>
          <w:color w:val="auto"/>
        </w:rPr>
        <w:t xml:space="preserve">application and the practical </w:t>
      </w:r>
      <w:r w:rsidR="005118EB" w:rsidRPr="005118EB">
        <w:rPr>
          <w:color w:val="auto"/>
        </w:rPr>
        <w:t>arrangements necessary t</w:t>
      </w:r>
      <w:r w:rsidR="00A74955">
        <w:rPr>
          <w:color w:val="auto"/>
        </w:rPr>
        <w:t xml:space="preserve">o implement the procedure for </w:t>
      </w:r>
      <w:r w:rsidR="005118EB" w:rsidRPr="00876301">
        <w:rPr>
          <w:b/>
          <w:color w:val="auto"/>
        </w:rPr>
        <w:t>accelerated assessment</w:t>
      </w:r>
      <w:r w:rsidR="005118EB" w:rsidRPr="005118EB">
        <w:rPr>
          <w:color w:val="auto"/>
        </w:rPr>
        <w:t xml:space="preserve"> </w:t>
      </w:r>
      <w:r w:rsidR="00A74955">
        <w:rPr>
          <w:color w:val="auto"/>
        </w:rPr>
        <w:t xml:space="preserve">pursuant to article 14(9) of </w:t>
      </w:r>
      <w:r w:rsidR="005118EB" w:rsidRPr="005118EB">
        <w:rPr>
          <w:color w:val="auto"/>
        </w:rPr>
        <w:t>regulation (EC) No 726/2004</w:t>
      </w:r>
      <w:r w:rsidRPr="005118EB">
        <w:rPr>
          <w:color w:val="auto"/>
        </w:rPr>
        <w:t>' (</w:t>
      </w:r>
      <w:r w:rsidR="005118EB" w:rsidRPr="005118EB">
        <w:rPr>
          <w:color w:val="auto"/>
        </w:rPr>
        <w:t>EMA/CHMP/697051/2014-Rev. 1)</w:t>
      </w:r>
    </w:p>
    <w:p w14:paraId="775E395C" w14:textId="77777777" w:rsidR="006474A0" w:rsidRPr="006474A0" w:rsidRDefault="006474A0" w:rsidP="006474A0">
      <w:pPr>
        <w:pStyle w:val="BodytextAgency"/>
      </w:pPr>
    </w:p>
    <w:p w14:paraId="59476FF2" w14:textId="4AD27302" w:rsidR="006474A0" w:rsidRDefault="00783391">
      <w:pPr>
        <w:pStyle w:val="No-TOCheadingAgency"/>
        <w:rPr>
          <w:color w:val="FF0000"/>
        </w:rPr>
      </w:pPr>
      <w:r w:rsidRPr="00B822FC">
        <w:t>Commen</w:t>
      </w:r>
      <w:r w:rsidR="006474A0">
        <w:t>ts from:</w:t>
      </w:r>
      <w:r w:rsidR="006474A0" w:rsidRPr="006474A0">
        <w:rPr>
          <w:color w:val="FF0000"/>
        </w:rPr>
        <w:t xml:space="preserve"> </w:t>
      </w:r>
    </w:p>
    <w:p w14:paraId="049402B6" w14:textId="77777777" w:rsidR="006474A0" w:rsidRPr="006474A0" w:rsidRDefault="006474A0" w:rsidP="006474A0">
      <w:pPr>
        <w:rPr>
          <w:lang w:eastAsia="en-GB"/>
        </w:rPr>
      </w:pPr>
    </w:p>
    <w:p w14:paraId="3020FF6B" w14:textId="77777777" w:rsidR="006474A0" w:rsidRPr="006474A0" w:rsidRDefault="006474A0" w:rsidP="006474A0">
      <w:pPr>
        <w:rPr>
          <w:lang w:eastAsia="en-GB"/>
        </w:rPr>
      </w:pP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783391" w:rsidRPr="00FC77C1" w14:paraId="45438D8F" w14:textId="77777777" w:rsidTr="00416A4F">
        <w:trPr>
          <w:tblHeader/>
        </w:trPr>
        <w:tc>
          <w:tcPr>
            <w:tcW w:w="5000" w:type="pct"/>
            <w:tcBorders>
              <w:top w:val="nil"/>
              <w:left w:val="nil"/>
              <w:bottom w:val="nil"/>
              <w:right w:val="nil"/>
              <w:tl2br w:val="nil"/>
              <w:tr2bl w:val="nil"/>
            </w:tcBorders>
            <w:shd w:val="clear" w:color="auto" w:fill="003399"/>
          </w:tcPr>
          <w:p w14:paraId="25B5A9E5" w14:textId="77777777" w:rsidR="00783391" w:rsidRPr="00FC77C1" w:rsidRDefault="00783391">
            <w:pPr>
              <w:pStyle w:val="TableheadingrowsAgency"/>
              <w:rPr>
                <w:b w:val="0"/>
              </w:rPr>
            </w:pPr>
            <w:r>
              <w:rPr>
                <w:b w:val="0"/>
              </w:rPr>
              <w:t>Name of o</w:t>
            </w:r>
            <w:r w:rsidRPr="00FC77C1">
              <w:rPr>
                <w:b w:val="0"/>
              </w:rPr>
              <w:t>rganisation or individual</w:t>
            </w:r>
          </w:p>
        </w:tc>
      </w:tr>
      <w:tr w:rsidR="00783391" w:rsidRPr="00B822FC" w14:paraId="001AE4C4" w14:textId="77777777" w:rsidTr="00416A4F">
        <w:tc>
          <w:tcPr>
            <w:tcW w:w="5000" w:type="pct"/>
            <w:shd w:val="clear" w:color="auto" w:fill="E1E3F2"/>
          </w:tcPr>
          <w:p w14:paraId="4B9A78D8" w14:textId="60F518D2" w:rsidR="00783391" w:rsidRPr="00B822FC" w:rsidRDefault="005118EB">
            <w:pPr>
              <w:pStyle w:val="TabletextrowsAgency"/>
            </w:pPr>
            <w:r>
              <w:t>EFPIA</w:t>
            </w:r>
            <w:r w:rsidR="00890842">
              <w:t xml:space="preserve"> – </w:t>
            </w:r>
            <w:proofErr w:type="spellStart"/>
            <w:r w:rsidR="00890842">
              <w:t>Pär</w:t>
            </w:r>
            <w:proofErr w:type="spellEnd"/>
            <w:r w:rsidR="00890842">
              <w:t xml:space="preserve"> </w:t>
            </w:r>
            <w:proofErr w:type="spellStart"/>
            <w:r w:rsidR="00890842">
              <w:t>T</w:t>
            </w:r>
            <w:r w:rsidR="00CE1E59">
              <w:t>e</w:t>
            </w:r>
            <w:r w:rsidR="00890842">
              <w:t>llner</w:t>
            </w:r>
            <w:proofErr w:type="spellEnd"/>
            <w:r w:rsidR="00890842">
              <w:t xml:space="preserve"> (</w:t>
            </w:r>
            <w:hyperlink r:id="rId9" w:history="1">
              <w:r w:rsidR="00890842" w:rsidRPr="006C33A3">
                <w:rPr>
                  <w:rStyle w:val="Hyperlink"/>
                </w:rPr>
                <w:t>par.tellner@efpia.eu</w:t>
              </w:r>
            </w:hyperlink>
            <w:r w:rsidR="00890842">
              <w:t xml:space="preserve">) / Sabine </w:t>
            </w:r>
            <w:proofErr w:type="spellStart"/>
            <w:r w:rsidR="00890842">
              <w:t>Atzor</w:t>
            </w:r>
            <w:proofErr w:type="spellEnd"/>
            <w:r w:rsidR="00890842">
              <w:t xml:space="preserve"> (sabine.atzor@efpia.eu)</w:t>
            </w:r>
          </w:p>
        </w:tc>
      </w:tr>
    </w:tbl>
    <w:p w14:paraId="22C6F511" w14:textId="77777777" w:rsidR="00783391" w:rsidRDefault="00783391">
      <w:pPr>
        <w:pStyle w:val="BodytextAgency"/>
      </w:pPr>
    </w:p>
    <w:p w14:paraId="45B45A0E" w14:textId="77777777" w:rsidR="00783391" w:rsidRPr="00561BA0" w:rsidRDefault="00783391">
      <w:pPr>
        <w:pStyle w:val="BodytextAgency"/>
        <w:rPr>
          <w:i/>
        </w:rPr>
      </w:pPr>
      <w:r w:rsidRPr="00561BA0">
        <w:rPr>
          <w:i/>
        </w:rPr>
        <w:t>Please note that these comments and the identity of the sender will be published unless a specific justified objection is received.</w:t>
      </w:r>
    </w:p>
    <w:p w14:paraId="32EF9AE3" w14:textId="77777777" w:rsidR="00783391" w:rsidRPr="00561BA0" w:rsidRDefault="00783391">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2D15BB1A" w14:textId="77777777" w:rsidR="00783391" w:rsidRPr="00E43F9C" w:rsidRDefault="00783391">
      <w:pPr>
        <w:pStyle w:val="BodytextAgency"/>
      </w:pPr>
    </w:p>
    <w:p w14:paraId="35B7969C" w14:textId="77777777" w:rsidR="00783391" w:rsidRPr="00B822FC" w:rsidRDefault="00783391">
      <w:pPr>
        <w:pStyle w:val="BodytextAgency"/>
      </w:pPr>
    </w:p>
    <w:p w14:paraId="5F19A10F" w14:textId="77777777" w:rsidR="00783391" w:rsidRPr="00B822FC" w:rsidRDefault="00783391">
      <w:pPr>
        <w:pStyle w:val="BodytextAgency"/>
        <w:sectPr w:rsidR="00783391" w:rsidRPr="00B822FC">
          <w:footerReference w:type="default" r:id="rId10"/>
          <w:headerReference w:type="first" r:id="rId11"/>
          <w:footerReference w:type="first" r:id="rId12"/>
          <w:pgSz w:w="11907" w:h="16839" w:code="9"/>
          <w:pgMar w:top="1418" w:right="1247" w:bottom="1418" w:left="1247" w:header="284" w:footer="680" w:gutter="0"/>
          <w:cols w:space="720"/>
          <w:titlePg/>
          <w:docGrid w:linePitch="326"/>
        </w:sectPr>
      </w:pPr>
    </w:p>
    <w:p w14:paraId="754493BD" w14:textId="77777777" w:rsidR="00783391" w:rsidRPr="00B822FC" w:rsidRDefault="00783391">
      <w:pPr>
        <w:pStyle w:val="Heading1Agency"/>
      </w:pPr>
      <w:r w:rsidRPr="00B822FC">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783391" w:rsidRPr="00416A4F" w14:paraId="69DF2426" w14:textId="77777777" w:rsidTr="00416A4F">
        <w:trPr>
          <w:tblHeader/>
        </w:trPr>
        <w:tc>
          <w:tcPr>
            <w:tcW w:w="848" w:type="pct"/>
            <w:tcBorders>
              <w:top w:val="nil"/>
              <w:left w:val="nil"/>
              <w:bottom w:val="nil"/>
              <w:right w:val="nil"/>
              <w:tl2br w:val="nil"/>
              <w:tr2bl w:val="nil"/>
            </w:tcBorders>
            <w:shd w:val="clear" w:color="auto" w:fill="003399"/>
          </w:tcPr>
          <w:p w14:paraId="62E4AAF3" w14:textId="77777777" w:rsidR="00783391" w:rsidRPr="00416A4F" w:rsidRDefault="00783391">
            <w:pPr>
              <w:pStyle w:val="TableheadingrowsAgency"/>
              <w:rPr>
                <w:b w:val="0"/>
                <w:bCs/>
              </w:rPr>
            </w:pPr>
            <w:r w:rsidRPr="00416A4F">
              <w:rPr>
                <w:b w:val="0"/>
                <w:bCs/>
              </w:rPr>
              <w:t>Stakeholder number</w:t>
            </w:r>
          </w:p>
          <w:p w14:paraId="797F1EB1" w14:textId="77777777" w:rsidR="00783391" w:rsidRPr="00416A4F" w:rsidRDefault="00783391">
            <w:pPr>
              <w:pStyle w:val="TableheadingrowsAgency"/>
              <w:rPr>
                <w:b w:val="0"/>
                <w:bCs/>
                <w:i/>
                <w:color w:val="339966"/>
              </w:rPr>
            </w:pPr>
            <w:r w:rsidRPr="00416A4F">
              <w:rPr>
                <w:b w:val="0"/>
                <w:i/>
                <w:color w:val="339966"/>
              </w:rPr>
              <w:t>(To be completed by the Agency)</w:t>
            </w:r>
          </w:p>
        </w:tc>
        <w:tc>
          <w:tcPr>
            <w:tcW w:w="1839" w:type="pct"/>
            <w:tcBorders>
              <w:top w:val="nil"/>
              <w:left w:val="nil"/>
              <w:bottom w:val="nil"/>
              <w:right w:val="nil"/>
              <w:tl2br w:val="nil"/>
              <w:tr2bl w:val="nil"/>
            </w:tcBorders>
            <w:shd w:val="clear" w:color="auto" w:fill="003399"/>
          </w:tcPr>
          <w:p w14:paraId="1CC95427" w14:textId="77777777" w:rsidR="00783391" w:rsidRPr="00416A4F" w:rsidRDefault="00783391">
            <w:pPr>
              <w:pStyle w:val="TableheadingrowsAgency"/>
              <w:rPr>
                <w:b w:val="0"/>
                <w:bCs/>
              </w:rPr>
            </w:pPr>
            <w:r w:rsidRPr="00416A4F">
              <w:rPr>
                <w:b w:val="0"/>
                <w:bCs/>
              </w:rPr>
              <w:t>General comment (if any)</w:t>
            </w:r>
          </w:p>
        </w:tc>
        <w:tc>
          <w:tcPr>
            <w:tcW w:w="2313" w:type="pct"/>
            <w:tcBorders>
              <w:top w:val="nil"/>
              <w:left w:val="nil"/>
              <w:bottom w:val="nil"/>
              <w:right w:val="nil"/>
              <w:tl2br w:val="nil"/>
              <w:tr2bl w:val="nil"/>
            </w:tcBorders>
            <w:shd w:val="clear" w:color="auto" w:fill="003399"/>
          </w:tcPr>
          <w:p w14:paraId="72AE2CB7" w14:textId="77777777" w:rsidR="00783391" w:rsidRPr="00416A4F" w:rsidRDefault="00783391">
            <w:pPr>
              <w:pStyle w:val="TableheadingrowsAgency"/>
              <w:rPr>
                <w:b w:val="0"/>
                <w:bCs/>
              </w:rPr>
            </w:pPr>
            <w:r w:rsidRPr="00416A4F">
              <w:rPr>
                <w:b w:val="0"/>
                <w:bCs/>
              </w:rPr>
              <w:t>Outcome (if applicable)</w:t>
            </w:r>
          </w:p>
          <w:p w14:paraId="1EF64C70" w14:textId="77777777" w:rsidR="00783391" w:rsidRPr="00416A4F" w:rsidRDefault="00783391">
            <w:pPr>
              <w:pStyle w:val="TableheadingrowsAgency"/>
              <w:rPr>
                <w:b w:val="0"/>
                <w:bCs/>
                <w:i/>
                <w:color w:val="339966"/>
              </w:rPr>
            </w:pPr>
            <w:r w:rsidRPr="00416A4F">
              <w:rPr>
                <w:b w:val="0"/>
                <w:i/>
                <w:color w:val="339966"/>
              </w:rPr>
              <w:t>(To be completed by the Agency)</w:t>
            </w:r>
          </w:p>
        </w:tc>
      </w:tr>
      <w:tr w:rsidR="00876301" w14:paraId="0D19FCEC" w14:textId="77777777" w:rsidTr="00416A4F">
        <w:tc>
          <w:tcPr>
            <w:tcW w:w="848" w:type="pct"/>
            <w:shd w:val="clear" w:color="auto" w:fill="E1E3F2"/>
          </w:tcPr>
          <w:p w14:paraId="307AC03D" w14:textId="77777777" w:rsidR="00876301" w:rsidRDefault="00876301">
            <w:pPr>
              <w:pStyle w:val="TabletextrowsAgency"/>
            </w:pPr>
          </w:p>
        </w:tc>
        <w:tc>
          <w:tcPr>
            <w:tcW w:w="1839" w:type="pct"/>
            <w:shd w:val="clear" w:color="auto" w:fill="E1E3F2"/>
          </w:tcPr>
          <w:p w14:paraId="702DB65B" w14:textId="52CDB2A6" w:rsidR="00876301" w:rsidRDefault="00876301" w:rsidP="00A74955">
            <w:pPr>
              <w:pStyle w:val="TabletextrowsAgency"/>
            </w:pPr>
            <w:r>
              <w:t xml:space="preserve">EFPIA welcomes the revised draft guidance document on the practical applications regarding the accelerated assessment </w:t>
            </w:r>
            <w:r w:rsidR="003C3C52">
              <w:t xml:space="preserve">(AA) </w:t>
            </w:r>
            <w:r>
              <w:t xml:space="preserve">procedure in particular the </w:t>
            </w:r>
            <w:r w:rsidR="00B3581B" w:rsidRPr="00712D4B">
              <w:rPr>
                <w:b/>
              </w:rPr>
              <w:t xml:space="preserve">more detailed and </w:t>
            </w:r>
            <w:r w:rsidRPr="00712D4B">
              <w:rPr>
                <w:b/>
              </w:rPr>
              <w:t>revised timeline schedule</w:t>
            </w:r>
            <w:r>
              <w:t>.</w:t>
            </w:r>
            <w:r w:rsidR="007921E2">
              <w:t xml:space="preserve"> EFPIA </w:t>
            </w:r>
            <w:r w:rsidR="00712D4B">
              <w:t>particularly</w:t>
            </w:r>
            <w:r w:rsidR="007921E2">
              <w:t xml:space="preserve"> welcomes the </w:t>
            </w:r>
            <w:r w:rsidR="00712D4B">
              <w:t>clarification</w:t>
            </w:r>
            <w:r w:rsidR="007921E2">
              <w:t xml:space="preserve"> that products </w:t>
            </w:r>
            <w:r w:rsidR="001C6D2E">
              <w:t xml:space="preserve">which </w:t>
            </w:r>
            <w:r w:rsidR="00712D4B">
              <w:t xml:space="preserve">are subject to </w:t>
            </w:r>
            <w:r w:rsidR="007921E2">
              <w:t xml:space="preserve">a </w:t>
            </w:r>
            <w:r w:rsidR="007921E2" w:rsidRPr="00712D4B">
              <w:rPr>
                <w:b/>
              </w:rPr>
              <w:t>conditional marketing authori</w:t>
            </w:r>
            <w:r w:rsidR="00712D4B" w:rsidRPr="00712D4B">
              <w:rPr>
                <w:b/>
              </w:rPr>
              <w:t>s</w:t>
            </w:r>
            <w:r w:rsidR="007921E2" w:rsidRPr="00712D4B">
              <w:rPr>
                <w:b/>
              </w:rPr>
              <w:t>ation</w:t>
            </w:r>
            <w:r w:rsidR="001C6D2E" w:rsidRPr="00712D4B">
              <w:rPr>
                <w:b/>
              </w:rPr>
              <w:t xml:space="preserve">, </w:t>
            </w:r>
            <w:r w:rsidR="00712D4B">
              <w:rPr>
                <w:b/>
              </w:rPr>
              <w:t xml:space="preserve">should be </w:t>
            </w:r>
            <w:r w:rsidR="001C6D2E" w:rsidRPr="00712D4B">
              <w:rPr>
                <w:b/>
              </w:rPr>
              <w:t xml:space="preserve">eligible for </w:t>
            </w:r>
            <w:r w:rsidR="007921E2" w:rsidRPr="00712D4B">
              <w:rPr>
                <w:b/>
              </w:rPr>
              <w:t xml:space="preserve">an accelerated </w:t>
            </w:r>
            <w:r w:rsidR="00486057">
              <w:rPr>
                <w:b/>
              </w:rPr>
              <w:t>assessment</w:t>
            </w:r>
            <w:r w:rsidR="00712D4B">
              <w:rPr>
                <w:b/>
              </w:rPr>
              <w:t xml:space="preserve"> following specific request by the applicant</w:t>
            </w:r>
            <w:r w:rsidR="007921E2">
              <w:t>.</w:t>
            </w:r>
            <w:r w:rsidR="00712D4B">
              <w:t xml:space="preserve"> On the procedural side, EFPIA is very supportive of the introduction of a </w:t>
            </w:r>
            <w:r w:rsidR="00712D4B" w:rsidRPr="00712D4B">
              <w:rPr>
                <w:b/>
              </w:rPr>
              <w:t>second possibility to submit written responses</w:t>
            </w:r>
            <w:r w:rsidR="00712D4B">
              <w:t xml:space="preserve"> without clock-stop.</w:t>
            </w:r>
          </w:p>
          <w:p w14:paraId="4A131AE5" w14:textId="77777777" w:rsidR="00712D4B" w:rsidRDefault="00712D4B" w:rsidP="00A74955">
            <w:pPr>
              <w:pStyle w:val="TabletextrowsAgency"/>
            </w:pPr>
          </w:p>
          <w:p w14:paraId="087DFD38" w14:textId="44BF27F2" w:rsidR="00712D4B" w:rsidRDefault="00712D4B" w:rsidP="00A74955">
            <w:pPr>
              <w:pStyle w:val="TabletextrowsAgency"/>
            </w:pPr>
            <w:r>
              <w:t xml:space="preserve">For the revision of the guideline the following aspects are of key importance which will be followed by detailed comments:  </w:t>
            </w:r>
          </w:p>
          <w:p w14:paraId="24B9A4DD" w14:textId="0B9A081C" w:rsidR="00B3581B" w:rsidRDefault="00B3581B" w:rsidP="00712D4B">
            <w:pPr>
              <w:pStyle w:val="TabletextrowsAgency"/>
            </w:pPr>
          </w:p>
        </w:tc>
        <w:tc>
          <w:tcPr>
            <w:tcW w:w="2313" w:type="pct"/>
            <w:shd w:val="clear" w:color="auto" w:fill="E1E3F2"/>
          </w:tcPr>
          <w:p w14:paraId="00F68A08" w14:textId="77777777" w:rsidR="00876301" w:rsidRDefault="00876301">
            <w:pPr>
              <w:pStyle w:val="TabletextrowsAgency"/>
            </w:pPr>
          </w:p>
        </w:tc>
      </w:tr>
      <w:tr w:rsidR="00783391" w14:paraId="5091DE8E" w14:textId="77777777" w:rsidTr="00416A4F">
        <w:tc>
          <w:tcPr>
            <w:tcW w:w="848" w:type="pct"/>
            <w:shd w:val="clear" w:color="auto" w:fill="E1E3F2"/>
          </w:tcPr>
          <w:p w14:paraId="39089D10" w14:textId="77777777" w:rsidR="00783391" w:rsidRDefault="00783391">
            <w:pPr>
              <w:pStyle w:val="TabletextrowsAgency"/>
            </w:pPr>
          </w:p>
        </w:tc>
        <w:tc>
          <w:tcPr>
            <w:tcW w:w="1839" w:type="pct"/>
            <w:shd w:val="clear" w:color="auto" w:fill="E1E3F2"/>
          </w:tcPr>
          <w:p w14:paraId="0AD6E2E3" w14:textId="14C5BEC2" w:rsidR="00712D4B" w:rsidRDefault="00A74955" w:rsidP="00B157F0">
            <w:pPr>
              <w:pStyle w:val="TabletextrowsAgency"/>
              <w:numPr>
                <w:ilvl w:val="0"/>
                <w:numId w:val="20"/>
              </w:numPr>
            </w:pPr>
            <w:r w:rsidRPr="00712D4B">
              <w:t>Distribution of the Rapporteur</w:t>
            </w:r>
            <w:r w:rsidR="00712D4B" w:rsidRPr="00712D4B">
              <w:t>’</w:t>
            </w:r>
            <w:r w:rsidRPr="00712D4B">
              <w:t>s assessment report</w:t>
            </w:r>
            <w:r w:rsidR="00712D4B" w:rsidRPr="00712D4B">
              <w:t xml:space="preserve"> (AR)</w:t>
            </w:r>
            <w:r>
              <w:t xml:space="preserve"> is not provided for in the revised guideline.  Inclusion of a step for </w:t>
            </w:r>
            <w:r w:rsidR="0057156F" w:rsidRPr="0057156F">
              <w:rPr>
                <w:b/>
              </w:rPr>
              <w:t xml:space="preserve">timely </w:t>
            </w:r>
            <w:r w:rsidRPr="0057156F">
              <w:rPr>
                <w:b/>
              </w:rPr>
              <w:t xml:space="preserve">provision </w:t>
            </w:r>
            <w:r w:rsidR="00712D4B" w:rsidRPr="0057156F">
              <w:rPr>
                <w:b/>
              </w:rPr>
              <w:t xml:space="preserve">to the applicant </w:t>
            </w:r>
            <w:r w:rsidRPr="0057156F">
              <w:rPr>
                <w:b/>
              </w:rPr>
              <w:t xml:space="preserve">of the </w:t>
            </w:r>
            <w:r w:rsidRPr="00712D4B">
              <w:rPr>
                <w:b/>
              </w:rPr>
              <w:t xml:space="preserve">draft </w:t>
            </w:r>
            <w:r w:rsidR="00712D4B" w:rsidRPr="00712D4B">
              <w:rPr>
                <w:b/>
              </w:rPr>
              <w:t>Rapporteur’s Assessment Report</w:t>
            </w:r>
            <w:r w:rsidR="00712D4B">
              <w:t xml:space="preserve"> </w:t>
            </w:r>
            <w:r w:rsidR="00100E64">
              <w:t xml:space="preserve">is critical </w:t>
            </w:r>
            <w:r w:rsidR="007921E2">
              <w:t>in order to be prepared at Day 90 and to evaluate if a one-month clock stop can be maintained</w:t>
            </w:r>
            <w:r>
              <w:t>.</w:t>
            </w:r>
            <w:r w:rsidR="00712D4B">
              <w:br/>
            </w:r>
            <w:r w:rsidR="00712D4B" w:rsidRPr="00712D4B">
              <w:rPr>
                <w:u w:val="single"/>
              </w:rPr>
              <w:t>Background:</w:t>
            </w:r>
            <w:r w:rsidR="00712D4B">
              <w:t xml:space="preserve"> Under the current process applicants are provided the draft assessment </w:t>
            </w:r>
            <w:r w:rsidR="00712D4B">
              <w:lastRenderedPageBreak/>
              <w:t>reports at Day 80 which enables draft response preparation if desired to help ensure that the one month response deadline is met following the ratified list of questions at Day</w:t>
            </w:r>
            <w:r w:rsidR="008E33A2">
              <w:t xml:space="preserve"> </w:t>
            </w:r>
            <w:r w:rsidR="00712D4B">
              <w:t>120.</w:t>
            </w:r>
          </w:p>
          <w:p w14:paraId="6F3A954C" w14:textId="77777777" w:rsidR="00876301" w:rsidRDefault="00876301" w:rsidP="00A74955">
            <w:pPr>
              <w:pStyle w:val="TabletextrowsAgency"/>
            </w:pPr>
          </w:p>
        </w:tc>
        <w:tc>
          <w:tcPr>
            <w:tcW w:w="2313" w:type="pct"/>
            <w:shd w:val="clear" w:color="auto" w:fill="E1E3F2"/>
          </w:tcPr>
          <w:p w14:paraId="357E7D18" w14:textId="50880634" w:rsidR="00783391" w:rsidRDefault="00783391">
            <w:pPr>
              <w:pStyle w:val="TabletextrowsAgency"/>
            </w:pPr>
          </w:p>
        </w:tc>
      </w:tr>
      <w:tr w:rsidR="00A74955" w14:paraId="619B5622" w14:textId="77777777" w:rsidTr="00416A4F">
        <w:tc>
          <w:tcPr>
            <w:tcW w:w="848" w:type="pct"/>
            <w:shd w:val="clear" w:color="auto" w:fill="E1E3F2"/>
          </w:tcPr>
          <w:p w14:paraId="0713C974" w14:textId="77777777" w:rsidR="00A74955" w:rsidRDefault="00A74955">
            <w:pPr>
              <w:pStyle w:val="TabletextrowsAgency"/>
            </w:pPr>
          </w:p>
        </w:tc>
        <w:tc>
          <w:tcPr>
            <w:tcW w:w="1839" w:type="pct"/>
            <w:shd w:val="clear" w:color="auto" w:fill="E1E3F2"/>
          </w:tcPr>
          <w:p w14:paraId="7A236572" w14:textId="6EFBF800" w:rsidR="00B156BA" w:rsidRPr="008F4349" w:rsidRDefault="00712D4B" w:rsidP="00B157F0">
            <w:pPr>
              <w:pStyle w:val="TabletextrowsAgency"/>
              <w:numPr>
                <w:ilvl w:val="0"/>
                <w:numId w:val="20"/>
              </w:numPr>
            </w:pPr>
            <w:r>
              <w:t>A</w:t>
            </w:r>
            <w:r w:rsidR="00B156BA">
              <w:t xml:space="preserve">pplicants should be allowed to </w:t>
            </w:r>
            <w:r w:rsidR="00B156BA" w:rsidRPr="00B157F0">
              <w:rPr>
                <w:b/>
              </w:rPr>
              <w:t>request a meeting</w:t>
            </w:r>
            <w:r w:rsidR="00B156BA">
              <w:t xml:space="preserve"> with the CHMP rapporteur and Co-Rapporteur </w:t>
            </w:r>
            <w:r w:rsidR="00B156BA" w:rsidRPr="00B157F0">
              <w:rPr>
                <w:b/>
              </w:rPr>
              <w:t>outside of pre-specified timings upon justified requests</w:t>
            </w:r>
            <w:r w:rsidR="00B156BA" w:rsidRPr="00B45F13">
              <w:t xml:space="preserve"> being accepted by the (Co-) Rapporteurs.</w:t>
            </w:r>
            <w:r w:rsidR="00B156BA" w:rsidRPr="00B157F0">
              <w:rPr>
                <w:b/>
              </w:rPr>
              <w:t xml:space="preserve"> </w:t>
            </w:r>
            <w:r w:rsidR="00B156BA">
              <w:t>Organisation of these meetings could follow the same as for clarification meetings</w:t>
            </w:r>
            <w:r w:rsidR="00B157F0">
              <w:t>.</w:t>
            </w:r>
          </w:p>
          <w:p w14:paraId="6BCDB0A6" w14:textId="77777777" w:rsidR="00707310" w:rsidRDefault="00707310" w:rsidP="008F4349">
            <w:pPr>
              <w:pStyle w:val="TabletextrowsAgency"/>
            </w:pPr>
          </w:p>
        </w:tc>
        <w:tc>
          <w:tcPr>
            <w:tcW w:w="2313" w:type="pct"/>
            <w:shd w:val="clear" w:color="auto" w:fill="E1E3F2"/>
          </w:tcPr>
          <w:p w14:paraId="569905EA" w14:textId="77777777" w:rsidR="00D6654C" w:rsidRDefault="00D6654C" w:rsidP="008344A4">
            <w:pPr>
              <w:pStyle w:val="TabletextrowsAgency"/>
            </w:pPr>
          </w:p>
          <w:p w14:paraId="4784C5BD" w14:textId="77777777" w:rsidR="00D6654C" w:rsidRDefault="00D6654C" w:rsidP="008344A4">
            <w:pPr>
              <w:pStyle w:val="TabletextrowsAgency"/>
            </w:pPr>
          </w:p>
          <w:p w14:paraId="4CFEAF63" w14:textId="77777777" w:rsidR="00A74955" w:rsidRDefault="00A74955">
            <w:pPr>
              <w:pStyle w:val="TabletextrowsAgency"/>
            </w:pPr>
          </w:p>
        </w:tc>
      </w:tr>
      <w:tr w:rsidR="00707310" w14:paraId="6C3B8393" w14:textId="77777777" w:rsidTr="00416A4F">
        <w:tc>
          <w:tcPr>
            <w:tcW w:w="848" w:type="pct"/>
            <w:shd w:val="clear" w:color="auto" w:fill="E1E3F2"/>
          </w:tcPr>
          <w:p w14:paraId="1F444925" w14:textId="77777777" w:rsidR="00707310" w:rsidRDefault="00707310">
            <w:pPr>
              <w:pStyle w:val="TabletextrowsAgency"/>
            </w:pPr>
          </w:p>
        </w:tc>
        <w:tc>
          <w:tcPr>
            <w:tcW w:w="1839" w:type="pct"/>
            <w:shd w:val="clear" w:color="auto" w:fill="E1E3F2"/>
          </w:tcPr>
          <w:p w14:paraId="19B6CE69" w14:textId="1DB45501" w:rsidR="00707310" w:rsidRPr="007033A4" w:rsidRDefault="007921E2" w:rsidP="00B157F0">
            <w:pPr>
              <w:pStyle w:val="TabletextrowsAgency"/>
              <w:numPr>
                <w:ilvl w:val="0"/>
                <w:numId w:val="22"/>
              </w:numPr>
            </w:pPr>
            <w:r w:rsidRPr="007033A4">
              <w:t xml:space="preserve">In line with the reduced timetable for the scientific evaluation, </w:t>
            </w:r>
            <w:r w:rsidR="00707310" w:rsidRPr="007033A4">
              <w:t xml:space="preserve">EFPIA would also welcome </w:t>
            </w:r>
            <w:r w:rsidR="006C00B9">
              <w:t xml:space="preserve">the possibility </w:t>
            </w:r>
            <w:r w:rsidR="00E31D1B" w:rsidRPr="00712D4B">
              <w:rPr>
                <w:b/>
              </w:rPr>
              <w:t>to reduce the</w:t>
            </w:r>
            <w:r w:rsidR="00707310" w:rsidRPr="00712D4B">
              <w:rPr>
                <w:b/>
              </w:rPr>
              <w:t xml:space="preserve"> timetable</w:t>
            </w:r>
            <w:r w:rsidR="00612657" w:rsidRPr="00712D4B">
              <w:rPr>
                <w:b/>
              </w:rPr>
              <w:t xml:space="preserve"> (5 + 10 instead of 5 + 20)</w:t>
            </w:r>
            <w:r w:rsidR="00707310" w:rsidRPr="00712D4B">
              <w:rPr>
                <w:b/>
              </w:rPr>
              <w:t xml:space="preserve"> for translations</w:t>
            </w:r>
            <w:r w:rsidRPr="00712D4B">
              <w:rPr>
                <w:b/>
              </w:rPr>
              <w:t xml:space="preserve"> post CHMP opinion</w:t>
            </w:r>
            <w:r w:rsidRPr="007033A4">
              <w:t xml:space="preserve"> prior to the Commission Decision procedure initiation</w:t>
            </w:r>
            <w:r w:rsidR="006C00B9">
              <w:t xml:space="preserve"> if this is requested by Applicants</w:t>
            </w:r>
            <w:r w:rsidR="00707310" w:rsidRPr="007033A4">
              <w:t>.</w:t>
            </w:r>
          </w:p>
          <w:p w14:paraId="15194DF1" w14:textId="77777777" w:rsidR="00707310" w:rsidRPr="00707310" w:rsidRDefault="00707310" w:rsidP="00707310">
            <w:pPr>
              <w:pStyle w:val="TabletextrowsAgency"/>
              <w:rPr>
                <w:highlight w:val="yellow"/>
              </w:rPr>
            </w:pPr>
          </w:p>
        </w:tc>
        <w:tc>
          <w:tcPr>
            <w:tcW w:w="2313" w:type="pct"/>
            <w:shd w:val="clear" w:color="auto" w:fill="E1E3F2"/>
          </w:tcPr>
          <w:p w14:paraId="06CFC815" w14:textId="77777777" w:rsidR="00707310" w:rsidRDefault="00707310">
            <w:pPr>
              <w:pStyle w:val="TabletextrowsAgency"/>
            </w:pPr>
          </w:p>
        </w:tc>
      </w:tr>
      <w:tr w:rsidR="00712D4B" w14:paraId="0B4193E5" w14:textId="77777777" w:rsidTr="00416A4F">
        <w:tc>
          <w:tcPr>
            <w:tcW w:w="848" w:type="pct"/>
            <w:shd w:val="clear" w:color="auto" w:fill="E1E3F2"/>
          </w:tcPr>
          <w:p w14:paraId="0B422091" w14:textId="77777777" w:rsidR="00712D4B" w:rsidRDefault="00712D4B">
            <w:pPr>
              <w:pStyle w:val="TabletextrowsAgency"/>
            </w:pPr>
          </w:p>
        </w:tc>
        <w:tc>
          <w:tcPr>
            <w:tcW w:w="1839" w:type="pct"/>
            <w:shd w:val="clear" w:color="auto" w:fill="E1E3F2"/>
          </w:tcPr>
          <w:p w14:paraId="02E8156C" w14:textId="25896087" w:rsidR="00712D4B" w:rsidDel="00712D4B" w:rsidRDefault="00712D4B" w:rsidP="00CE5024">
            <w:pPr>
              <w:pStyle w:val="TabletextrowsAgency"/>
              <w:numPr>
                <w:ilvl w:val="0"/>
                <w:numId w:val="22"/>
              </w:numPr>
            </w:pPr>
            <w:r>
              <w:t>EFPIA requests c</w:t>
            </w:r>
            <w:r w:rsidRPr="00E21221">
              <w:t xml:space="preserve">larification of how </w:t>
            </w:r>
            <w:r w:rsidRPr="00712D4B">
              <w:rPr>
                <w:b/>
              </w:rPr>
              <w:t>Orphan Maintenance review</w:t>
            </w:r>
            <w:r w:rsidRPr="00E21221">
              <w:t xml:space="preserve"> </w:t>
            </w:r>
            <w:r>
              <w:t>will be performed alongside an accelerated assessment</w:t>
            </w:r>
            <w:r w:rsidRPr="00E21221">
              <w:t xml:space="preserve"> </w:t>
            </w:r>
            <w:r>
              <w:t>for an Orphan Medicinal Product.</w:t>
            </w:r>
            <w:r w:rsidRPr="00E21221">
              <w:t xml:space="preserve">  </w:t>
            </w:r>
            <w:r>
              <w:br/>
            </w:r>
            <w:r w:rsidRPr="00712D4B">
              <w:rPr>
                <w:u w:val="single"/>
              </w:rPr>
              <w:t>Background:</w:t>
            </w:r>
            <w:r>
              <w:t xml:space="preserve"> </w:t>
            </w:r>
            <w:r w:rsidRPr="00E21221">
              <w:t>Presumably</w:t>
            </w:r>
            <w:r>
              <w:t>,</w:t>
            </w:r>
            <w:r w:rsidRPr="00E21221">
              <w:t xml:space="preserve"> the OMP maintenance report will be submitted in parallel as per </w:t>
            </w:r>
            <w:r>
              <w:t>current</w:t>
            </w:r>
            <w:r w:rsidRPr="00E21221">
              <w:t xml:space="preserve"> </w:t>
            </w:r>
            <w:r>
              <w:lastRenderedPageBreak/>
              <w:t>Orphan Medicinal Product</w:t>
            </w:r>
            <w:r w:rsidRPr="00E21221">
              <w:t xml:space="preserve"> </w:t>
            </w:r>
            <w:r>
              <w:t xml:space="preserve">guidelines </w:t>
            </w:r>
            <w:r w:rsidRPr="00E21221">
              <w:t>but it is not clear whe</w:t>
            </w:r>
            <w:r w:rsidR="00CE5024">
              <w:t>ther or not</w:t>
            </w:r>
            <w:r w:rsidRPr="00E21221">
              <w:t xml:space="preserve"> the assessment will be conducted by the COMP in parallel.</w:t>
            </w:r>
          </w:p>
        </w:tc>
        <w:tc>
          <w:tcPr>
            <w:tcW w:w="2313" w:type="pct"/>
            <w:shd w:val="clear" w:color="auto" w:fill="E1E3F2"/>
          </w:tcPr>
          <w:p w14:paraId="1C8A934C" w14:textId="77777777" w:rsidR="00712D4B" w:rsidRDefault="00712D4B">
            <w:pPr>
              <w:pStyle w:val="TabletextrowsAgency"/>
            </w:pPr>
          </w:p>
        </w:tc>
      </w:tr>
      <w:tr w:rsidR="00101E1B" w14:paraId="4F85B25B" w14:textId="77777777" w:rsidTr="00416A4F">
        <w:tc>
          <w:tcPr>
            <w:tcW w:w="848" w:type="pct"/>
            <w:shd w:val="clear" w:color="auto" w:fill="E1E3F2"/>
          </w:tcPr>
          <w:p w14:paraId="61B4E6F2" w14:textId="77777777" w:rsidR="00101E1B" w:rsidRDefault="00101E1B">
            <w:pPr>
              <w:pStyle w:val="TabletextrowsAgency"/>
            </w:pPr>
          </w:p>
        </w:tc>
        <w:tc>
          <w:tcPr>
            <w:tcW w:w="1839" w:type="pct"/>
            <w:shd w:val="clear" w:color="auto" w:fill="E1E3F2"/>
          </w:tcPr>
          <w:p w14:paraId="740CC740" w14:textId="57425893" w:rsidR="00101E1B" w:rsidRDefault="00101E1B" w:rsidP="00101E1B">
            <w:pPr>
              <w:pStyle w:val="TabletextrowsAgency"/>
              <w:numPr>
                <w:ilvl w:val="0"/>
                <w:numId w:val="22"/>
              </w:numPr>
            </w:pPr>
            <w:r w:rsidRPr="00712D4B">
              <w:t xml:space="preserve">EFPIA would also welcome additional EMA guidance as to how </w:t>
            </w:r>
            <w:r>
              <w:t xml:space="preserve">accelerated assessment </w:t>
            </w:r>
            <w:r w:rsidRPr="00712D4B">
              <w:t xml:space="preserve">can relate to </w:t>
            </w:r>
            <w:r w:rsidRPr="00712D4B">
              <w:rPr>
                <w:b/>
              </w:rPr>
              <w:t>Type II variation</w:t>
            </w:r>
            <w:r w:rsidRPr="00712D4B">
              <w:t xml:space="preserve"> or </w:t>
            </w:r>
            <w:r>
              <w:t xml:space="preserve">line </w:t>
            </w:r>
            <w:r w:rsidRPr="00712D4B">
              <w:t>extension applications (e.g. for new indications)</w:t>
            </w:r>
            <w:r>
              <w:t xml:space="preserve">, which has to be seen in the context of the stated objective to </w:t>
            </w:r>
            <w:r w:rsidRPr="00712D4B">
              <w:t>improving of existing therapies</w:t>
            </w:r>
            <w:r>
              <w:t xml:space="preserve"> (line 83).</w:t>
            </w:r>
          </w:p>
        </w:tc>
        <w:tc>
          <w:tcPr>
            <w:tcW w:w="2313" w:type="pct"/>
            <w:shd w:val="clear" w:color="auto" w:fill="E1E3F2"/>
          </w:tcPr>
          <w:p w14:paraId="2944CD53" w14:textId="77777777" w:rsidR="00101E1B" w:rsidRDefault="00101E1B">
            <w:pPr>
              <w:pStyle w:val="TabletextrowsAgency"/>
            </w:pPr>
          </w:p>
        </w:tc>
      </w:tr>
      <w:tr w:rsidR="00707310" w14:paraId="11DD305A" w14:textId="77777777" w:rsidTr="00416A4F">
        <w:tc>
          <w:tcPr>
            <w:tcW w:w="848" w:type="pct"/>
            <w:shd w:val="clear" w:color="auto" w:fill="E1E3F2"/>
          </w:tcPr>
          <w:p w14:paraId="42339636" w14:textId="77777777" w:rsidR="00707310" w:rsidRDefault="00707310">
            <w:pPr>
              <w:pStyle w:val="TabletextrowsAgency"/>
            </w:pPr>
          </w:p>
        </w:tc>
        <w:tc>
          <w:tcPr>
            <w:tcW w:w="1839" w:type="pct"/>
            <w:shd w:val="clear" w:color="auto" w:fill="E1E3F2"/>
          </w:tcPr>
          <w:p w14:paraId="042B8A34" w14:textId="50465C03" w:rsidR="00BC64AA" w:rsidRDefault="00712D4B" w:rsidP="00712D4B">
            <w:pPr>
              <w:pStyle w:val="TabletextrowsAgency"/>
            </w:pPr>
            <w:r>
              <w:t>While the below points supporting accelerated access to patients are</w:t>
            </w:r>
            <w:r w:rsidR="00707310" w:rsidRPr="007033A4">
              <w:t xml:space="preserve"> not in EMA’s remit, EFPIA </w:t>
            </w:r>
            <w:r>
              <w:t>flags the importance of</w:t>
            </w:r>
            <w:r w:rsidR="00BC64AA">
              <w:t>:</w:t>
            </w:r>
          </w:p>
          <w:p w14:paraId="16A54824" w14:textId="2F548CFB" w:rsidR="00BC64AA" w:rsidRDefault="00BC64AA" w:rsidP="00B157F0">
            <w:pPr>
              <w:pStyle w:val="TabletextrowsAgency"/>
              <w:numPr>
                <w:ilvl w:val="0"/>
                <w:numId w:val="19"/>
              </w:numPr>
              <w:ind w:left="256" w:hanging="256"/>
            </w:pPr>
            <w:r w:rsidRPr="00486057">
              <w:rPr>
                <w:b/>
              </w:rPr>
              <w:t>A</w:t>
            </w:r>
            <w:r w:rsidR="00F41CCE" w:rsidRPr="00712D4B">
              <w:rPr>
                <w:b/>
              </w:rPr>
              <w:t xml:space="preserve">ccelerated decision </w:t>
            </w:r>
            <w:r w:rsidR="007033A4" w:rsidRPr="00712D4B">
              <w:rPr>
                <w:b/>
              </w:rPr>
              <w:t xml:space="preserve">making </w:t>
            </w:r>
            <w:r w:rsidR="00F41CCE" w:rsidRPr="00712D4B">
              <w:rPr>
                <w:b/>
              </w:rPr>
              <w:t>by the European Commission</w:t>
            </w:r>
            <w:r w:rsidR="00F41CCE" w:rsidRPr="007033A4">
              <w:t xml:space="preserve"> to </w:t>
            </w:r>
            <w:r w:rsidR="0022261D" w:rsidRPr="007033A4">
              <w:t>reduce the timeline from max. 67 days to max. 30 days</w:t>
            </w:r>
            <w:r>
              <w:t xml:space="preserve"> to reflect the public health importance of the product </w:t>
            </w:r>
            <w:r w:rsidR="00CE5024">
              <w:t>evaluated</w:t>
            </w:r>
            <w:r>
              <w:t xml:space="preserve"> under </w:t>
            </w:r>
            <w:r w:rsidR="00712D4B">
              <w:t>accelerated assessment</w:t>
            </w:r>
            <w:r w:rsidR="0022261D" w:rsidRPr="007033A4">
              <w:t xml:space="preserve">. </w:t>
            </w:r>
          </w:p>
          <w:p w14:paraId="0A4E0FB1" w14:textId="4636BA97" w:rsidR="00707310" w:rsidRPr="007033A4" w:rsidRDefault="00BC64AA" w:rsidP="00712D4B">
            <w:pPr>
              <w:pStyle w:val="TabletextrowsAgency"/>
              <w:ind w:left="256" w:hanging="283"/>
            </w:pPr>
            <w:r>
              <w:t xml:space="preserve">    </w:t>
            </w:r>
            <w:r w:rsidR="0022261D" w:rsidRPr="007033A4">
              <w:t xml:space="preserve">Particular focus should be given to the reduction of the Standing Committee procedure to significantly </w:t>
            </w:r>
            <w:r w:rsidR="002C7437" w:rsidRPr="007033A4">
              <w:t>l</w:t>
            </w:r>
            <w:r w:rsidR="0022261D" w:rsidRPr="007033A4">
              <w:t>ess than 22 days (max. 5 days for situations where there is a high public health interest and which stipulate an</w:t>
            </w:r>
            <w:r w:rsidR="00101E1B">
              <w:t xml:space="preserve"> </w:t>
            </w:r>
            <w:r w:rsidR="0022261D" w:rsidRPr="007033A4">
              <w:t xml:space="preserve">‘urgency’ or ‘extreme </w:t>
            </w:r>
            <w:r w:rsidR="002C7437" w:rsidRPr="007033A4">
              <w:t>urgency</w:t>
            </w:r>
            <w:r w:rsidR="0022261D" w:rsidRPr="007033A4">
              <w:t>’. (ref. Rules of Procedures for the Standing Committee on Medicinal Products for Human Use (SANCO/D/3/PB/SF/ddg.1.d.3 (2011)1118442), in particular Art 3(2) and 8</w:t>
            </w:r>
            <w:r w:rsidR="00F41CCE" w:rsidRPr="007033A4">
              <w:t>)</w:t>
            </w:r>
          </w:p>
          <w:p w14:paraId="20CC6DD1" w14:textId="6C11DC3F" w:rsidR="00707310" w:rsidRDefault="00BC64AA" w:rsidP="00712D4B">
            <w:pPr>
              <w:pStyle w:val="TabletextrowsAgency"/>
              <w:ind w:left="256" w:hanging="256"/>
            </w:pPr>
            <w:r>
              <w:t xml:space="preserve">2. </w:t>
            </w:r>
            <w:r w:rsidR="007921E2" w:rsidRPr="00712D4B">
              <w:rPr>
                <w:b/>
              </w:rPr>
              <w:t>A</w:t>
            </w:r>
            <w:r w:rsidR="00707310" w:rsidRPr="00712D4B">
              <w:rPr>
                <w:b/>
              </w:rPr>
              <w:t xml:space="preserve">cceleration </w:t>
            </w:r>
            <w:r w:rsidR="00712D4B" w:rsidRPr="00712D4B">
              <w:rPr>
                <w:b/>
              </w:rPr>
              <w:t xml:space="preserve">of the scientific assessment of </w:t>
            </w:r>
            <w:r w:rsidR="00712D4B" w:rsidRPr="00712D4B">
              <w:rPr>
                <w:b/>
              </w:rPr>
              <w:lastRenderedPageBreak/>
              <w:t>relative effectiveness by HTA Bodies and on pricing and reimbursement following</w:t>
            </w:r>
            <w:r w:rsidR="00712D4B">
              <w:t xml:space="preserve"> the</w:t>
            </w:r>
            <w:r w:rsidR="00707310" w:rsidRPr="007033A4">
              <w:t xml:space="preserve"> </w:t>
            </w:r>
            <w:r w:rsidR="007921E2" w:rsidRPr="007033A4">
              <w:t>EU Commission Decision</w:t>
            </w:r>
            <w:r w:rsidR="00712D4B">
              <w:t xml:space="preserve"> on the marketing authorisation.</w:t>
            </w:r>
          </w:p>
          <w:p w14:paraId="6FBCBFCE" w14:textId="77777777" w:rsidR="009E3AA1" w:rsidRPr="007033A4" w:rsidRDefault="009E3AA1" w:rsidP="009E3AA1">
            <w:pPr>
              <w:pStyle w:val="TabletextrowsAgency"/>
              <w:ind w:left="720"/>
            </w:pPr>
          </w:p>
        </w:tc>
        <w:tc>
          <w:tcPr>
            <w:tcW w:w="2313" w:type="pct"/>
            <w:shd w:val="clear" w:color="auto" w:fill="E1E3F2"/>
          </w:tcPr>
          <w:p w14:paraId="37173F1E" w14:textId="77777777" w:rsidR="00707310" w:rsidRDefault="00707310">
            <w:pPr>
              <w:pStyle w:val="TabletextrowsAgency"/>
            </w:pPr>
          </w:p>
        </w:tc>
      </w:tr>
      <w:tr w:rsidR="00101E1B" w14:paraId="37BC7DDF" w14:textId="77777777" w:rsidTr="00416A4F">
        <w:tc>
          <w:tcPr>
            <w:tcW w:w="848" w:type="pct"/>
            <w:shd w:val="clear" w:color="auto" w:fill="E1E3F2"/>
          </w:tcPr>
          <w:p w14:paraId="222B9712" w14:textId="77777777" w:rsidR="00101E1B" w:rsidRDefault="00101E1B">
            <w:pPr>
              <w:pStyle w:val="TabletextrowsAgency"/>
            </w:pPr>
          </w:p>
        </w:tc>
        <w:tc>
          <w:tcPr>
            <w:tcW w:w="1839" w:type="pct"/>
            <w:shd w:val="clear" w:color="auto" w:fill="E1E3F2"/>
          </w:tcPr>
          <w:p w14:paraId="55359CFE" w14:textId="0E0531E1" w:rsidR="00101E1B" w:rsidRPr="00752C27" w:rsidRDefault="00101E1B" w:rsidP="00101E1B">
            <w:pPr>
              <w:pStyle w:val="TabletextrowsAgency"/>
            </w:pPr>
            <w:r>
              <w:t xml:space="preserve">A </w:t>
            </w:r>
            <w:r w:rsidRPr="00101E1B">
              <w:rPr>
                <w:b/>
              </w:rPr>
              <w:t xml:space="preserve">review </w:t>
            </w:r>
            <w:r>
              <w:rPr>
                <w:b/>
              </w:rPr>
              <w:t xml:space="preserve">of </w:t>
            </w:r>
            <w:r w:rsidRPr="00101E1B">
              <w:rPr>
                <w:b/>
              </w:rPr>
              <w:t>and report on the experiences</w:t>
            </w:r>
            <w:r>
              <w:t xml:space="preserve"> with the revised system latest within 1-2 years after adoption of the guideline will be important to allow adjustments in scope with expectations.</w:t>
            </w:r>
          </w:p>
          <w:p w14:paraId="7D4F5D42" w14:textId="77777777" w:rsidR="00101E1B" w:rsidRDefault="00101E1B" w:rsidP="00101E1B">
            <w:pPr>
              <w:pStyle w:val="TabletextrowsAgency"/>
            </w:pPr>
          </w:p>
        </w:tc>
        <w:tc>
          <w:tcPr>
            <w:tcW w:w="2313" w:type="pct"/>
            <w:shd w:val="clear" w:color="auto" w:fill="E1E3F2"/>
          </w:tcPr>
          <w:p w14:paraId="68B9B75E" w14:textId="77777777" w:rsidR="00101E1B" w:rsidRDefault="00101E1B">
            <w:pPr>
              <w:pStyle w:val="TabletextrowsAgency"/>
            </w:pPr>
          </w:p>
        </w:tc>
      </w:tr>
    </w:tbl>
    <w:p w14:paraId="6D94A6FD" w14:textId="680778F0" w:rsidR="00783391" w:rsidRDefault="00712D4B" w:rsidP="00890842">
      <w:r>
        <w:br w:type="page"/>
      </w:r>
    </w:p>
    <w:p w14:paraId="7AD71DE2" w14:textId="77777777" w:rsidR="00783391" w:rsidRPr="00B822FC" w:rsidRDefault="00783391">
      <w:pPr>
        <w:pStyle w:val="Heading1Agency"/>
        <w:pageBreakBefore/>
      </w:pPr>
      <w:r w:rsidRPr="00B822FC">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783391" w:rsidRPr="00F30925" w14:paraId="436FF72A" w14:textId="77777777" w:rsidTr="00416A4F">
        <w:trPr>
          <w:tblHeader/>
        </w:trPr>
        <w:tc>
          <w:tcPr>
            <w:tcW w:w="645" w:type="pct"/>
            <w:tcBorders>
              <w:top w:val="nil"/>
              <w:left w:val="nil"/>
              <w:bottom w:val="nil"/>
              <w:right w:val="nil"/>
              <w:tl2br w:val="nil"/>
              <w:tr2bl w:val="nil"/>
            </w:tcBorders>
            <w:shd w:val="clear" w:color="auto" w:fill="003399"/>
          </w:tcPr>
          <w:p w14:paraId="29A26F8C" w14:textId="77777777" w:rsidR="00783391" w:rsidRDefault="00783391">
            <w:pPr>
              <w:pStyle w:val="TableheadingrowsAgency"/>
              <w:rPr>
                <w:b w:val="0"/>
              </w:rPr>
            </w:pPr>
            <w:r w:rsidRPr="00F30925">
              <w:rPr>
                <w:b w:val="0"/>
              </w:rPr>
              <w:t xml:space="preserve">Line </w:t>
            </w:r>
            <w:r>
              <w:rPr>
                <w:b w:val="0"/>
              </w:rPr>
              <w:t>number(s)</w:t>
            </w:r>
            <w:r w:rsidRPr="00F30925">
              <w:rPr>
                <w:b w:val="0"/>
              </w:rPr>
              <w:t xml:space="preserve"> of the </w:t>
            </w:r>
            <w:r>
              <w:rPr>
                <w:b w:val="0"/>
              </w:rPr>
              <w:t>relevant text</w:t>
            </w:r>
          </w:p>
          <w:p w14:paraId="579E1EDB" w14:textId="77777777" w:rsidR="00783391" w:rsidRPr="00416A4F" w:rsidRDefault="00783391">
            <w:pPr>
              <w:pStyle w:val="TableheadingrowsAgency"/>
              <w:rPr>
                <w:b w:val="0"/>
                <w:i/>
                <w:color w:val="339966"/>
              </w:rPr>
            </w:pPr>
            <w:r w:rsidRPr="00416A4F">
              <w:rPr>
                <w:b w:val="0"/>
                <w:i/>
                <w:color w:val="339966"/>
              </w:rPr>
              <w:t>(e.g. Lines 20-23)</w:t>
            </w:r>
          </w:p>
        </w:tc>
        <w:tc>
          <w:tcPr>
            <w:tcW w:w="812" w:type="pct"/>
            <w:tcBorders>
              <w:top w:val="nil"/>
              <w:left w:val="nil"/>
              <w:bottom w:val="nil"/>
              <w:right w:val="nil"/>
              <w:tl2br w:val="nil"/>
              <w:tr2bl w:val="nil"/>
            </w:tcBorders>
            <w:shd w:val="clear" w:color="auto" w:fill="003399"/>
          </w:tcPr>
          <w:p w14:paraId="68129EF5" w14:textId="77777777" w:rsidR="00783391" w:rsidRDefault="00783391">
            <w:pPr>
              <w:pStyle w:val="TableheadingrowsAgency"/>
              <w:rPr>
                <w:b w:val="0"/>
              </w:rPr>
            </w:pPr>
            <w:r>
              <w:rPr>
                <w:b w:val="0"/>
              </w:rPr>
              <w:t>Stakeholder number</w:t>
            </w:r>
          </w:p>
          <w:p w14:paraId="2D691052" w14:textId="77777777" w:rsidR="00783391" w:rsidRDefault="00783391">
            <w:pPr>
              <w:pStyle w:val="TableheadingrowsAgency"/>
              <w:rPr>
                <w:b w:val="0"/>
              </w:rPr>
            </w:pPr>
            <w:r w:rsidRPr="00416A4F">
              <w:rPr>
                <w:b w:val="0"/>
                <w:i/>
                <w:color w:val="339966"/>
              </w:rPr>
              <w:t>(To be completed by the Agency)</w:t>
            </w:r>
          </w:p>
        </w:tc>
        <w:tc>
          <w:tcPr>
            <w:tcW w:w="2006" w:type="pct"/>
            <w:tcBorders>
              <w:top w:val="nil"/>
              <w:left w:val="nil"/>
              <w:bottom w:val="nil"/>
              <w:right w:val="nil"/>
              <w:tl2br w:val="nil"/>
              <w:tr2bl w:val="nil"/>
            </w:tcBorders>
            <w:shd w:val="clear" w:color="auto" w:fill="003399"/>
          </w:tcPr>
          <w:p w14:paraId="32A3E22C" w14:textId="77777777" w:rsidR="00783391" w:rsidRDefault="00783391">
            <w:pPr>
              <w:pStyle w:val="TableheadingrowsAgency"/>
              <w:rPr>
                <w:b w:val="0"/>
              </w:rPr>
            </w:pPr>
            <w:r>
              <w:rPr>
                <w:b w:val="0"/>
              </w:rPr>
              <w:t>Comment and r</w:t>
            </w:r>
            <w:r w:rsidRPr="00F30925">
              <w:rPr>
                <w:b w:val="0"/>
              </w:rPr>
              <w:t>ationale; proposed changes</w:t>
            </w:r>
          </w:p>
          <w:p w14:paraId="5428774B" w14:textId="77777777" w:rsidR="00783391" w:rsidRPr="00416A4F" w:rsidRDefault="00783391">
            <w:pPr>
              <w:pStyle w:val="TableheadingrowsAgency"/>
              <w:rPr>
                <w:b w:val="0"/>
                <w:i/>
                <w:color w:val="339966"/>
              </w:rPr>
            </w:pPr>
            <w:r w:rsidRPr="00416A4F">
              <w:rPr>
                <w:b w:val="0"/>
                <w:i/>
                <w:color w:val="339966"/>
              </w:rPr>
              <w:t>(If changes to the wording are suggested, they should be highlighted using 'track changes')</w:t>
            </w:r>
          </w:p>
        </w:tc>
        <w:tc>
          <w:tcPr>
            <w:tcW w:w="1537" w:type="pct"/>
            <w:tcBorders>
              <w:top w:val="nil"/>
              <w:left w:val="nil"/>
              <w:bottom w:val="nil"/>
              <w:right w:val="nil"/>
              <w:tl2br w:val="nil"/>
              <w:tr2bl w:val="nil"/>
            </w:tcBorders>
            <w:shd w:val="clear" w:color="auto" w:fill="003399"/>
          </w:tcPr>
          <w:p w14:paraId="2F7552C3" w14:textId="77777777" w:rsidR="00783391" w:rsidRDefault="00783391">
            <w:pPr>
              <w:pStyle w:val="TableheadingrowsAgency"/>
              <w:rPr>
                <w:b w:val="0"/>
              </w:rPr>
            </w:pPr>
            <w:r w:rsidRPr="00F30925">
              <w:rPr>
                <w:b w:val="0"/>
              </w:rPr>
              <w:t>Outcome</w:t>
            </w:r>
          </w:p>
          <w:p w14:paraId="42F4C680" w14:textId="77777777" w:rsidR="00783391" w:rsidRPr="00F30925" w:rsidRDefault="00783391">
            <w:pPr>
              <w:pStyle w:val="TableheadingrowsAgency"/>
              <w:rPr>
                <w:b w:val="0"/>
              </w:rPr>
            </w:pPr>
            <w:r w:rsidRPr="00416A4F">
              <w:rPr>
                <w:b w:val="0"/>
                <w:i/>
                <w:color w:val="339966"/>
              </w:rPr>
              <w:t>(To be completed by the Agency)</w:t>
            </w:r>
          </w:p>
        </w:tc>
      </w:tr>
      <w:tr w:rsidR="00D71C59" w14:paraId="027DED5F" w14:textId="77777777" w:rsidTr="00416A4F">
        <w:tc>
          <w:tcPr>
            <w:tcW w:w="645" w:type="pct"/>
            <w:shd w:val="clear" w:color="auto" w:fill="E1E3F2"/>
          </w:tcPr>
          <w:p w14:paraId="23799975" w14:textId="70F9D484" w:rsidR="00D71C59" w:rsidRDefault="00D71C59">
            <w:pPr>
              <w:pStyle w:val="TabletextrowsAgency"/>
            </w:pPr>
            <w:r>
              <w:t xml:space="preserve">45-64 </w:t>
            </w:r>
          </w:p>
        </w:tc>
        <w:tc>
          <w:tcPr>
            <w:tcW w:w="812" w:type="pct"/>
            <w:shd w:val="clear" w:color="auto" w:fill="E1E3F2"/>
          </w:tcPr>
          <w:p w14:paraId="0B00D2C8" w14:textId="77777777" w:rsidR="00D71C59" w:rsidRPr="00707310" w:rsidRDefault="00D71C59">
            <w:pPr>
              <w:pStyle w:val="TabletextrowsAgency"/>
              <w:rPr>
                <w:highlight w:val="yellow"/>
              </w:rPr>
            </w:pPr>
          </w:p>
        </w:tc>
        <w:tc>
          <w:tcPr>
            <w:tcW w:w="2006" w:type="pct"/>
            <w:shd w:val="clear" w:color="auto" w:fill="E1E3F2"/>
          </w:tcPr>
          <w:p w14:paraId="74C1C0E4" w14:textId="77777777" w:rsidR="00D71C59" w:rsidRPr="00CE6B1B" w:rsidRDefault="00D71C59" w:rsidP="00D71C59">
            <w:pPr>
              <w:pStyle w:val="TabletextrowsAgency"/>
            </w:pPr>
            <w:r w:rsidRPr="00CE6B1B">
              <w:t>Comment:</w:t>
            </w:r>
          </w:p>
          <w:p w14:paraId="11837B0A" w14:textId="223ED704" w:rsidR="003C3C52" w:rsidRDefault="00D71C59" w:rsidP="00D71C59">
            <w:pPr>
              <w:pStyle w:val="TabletextrowsAgency"/>
            </w:pPr>
            <w:r w:rsidRPr="00CE6B1B">
              <w:t>The clarification that an accelerated assessment procedure is compatible with conditional marketing authorisation and that reduced review timelines can accommodate a SAG consult or review by the CAT (for an AT</w:t>
            </w:r>
            <w:r w:rsidR="003C3C52">
              <w:t>M</w:t>
            </w:r>
            <w:r w:rsidRPr="00CE6B1B">
              <w:t>P) without extension of the timelines is appreciated.</w:t>
            </w:r>
            <w:r w:rsidR="003C3C52">
              <w:br/>
            </w:r>
          </w:p>
          <w:p w14:paraId="15D52C78" w14:textId="230F6FC0" w:rsidR="0069686E" w:rsidRDefault="003C3C52" w:rsidP="00D71C59">
            <w:pPr>
              <w:pStyle w:val="TabletextrowsAgency"/>
            </w:pPr>
            <w:r>
              <w:t>Proposed change:</w:t>
            </w:r>
            <w:r w:rsidR="00D71C59" w:rsidRPr="00CE6B1B">
              <w:t xml:space="preserve"> </w:t>
            </w:r>
          </w:p>
          <w:p w14:paraId="354D2D42" w14:textId="77777777" w:rsidR="00D71C59" w:rsidRDefault="00D71C59" w:rsidP="00D71C59">
            <w:pPr>
              <w:pStyle w:val="TabletextrowsAgency"/>
            </w:pPr>
            <w:r w:rsidRPr="00CE6B1B">
              <w:t>In addition, the accelerated assessment procedure should also be applicable to a marketing authorisation under exceptional circumstances as it could also justify for a major interest of public health</w:t>
            </w:r>
            <w:r w:rsidR="003C3C52">
              <w:t>.</w:t>
            </w:r>
          </w:p>
          <w:p w14:paraId="39A2FBC1" w14:textId="1D599A5C" w:rsidR="00EE6FC2" w:rsidRDefault="00EE6FC2" w:rsidP="00D71C59">
            <w:pPr>
              <w:pStyle w:val="TabletextrowsAgency"/>
            </w:pPr>
          </w:p>
        </w:tc>
        <w:tc>
          <w:tcPr>
            <w:tcW w:w="1537" w:type="pct"/>
            <w:shd w:val="clear" w:color="auto" w:fill="E1E3F2"/>
          </w:tcPr>
          <w:p w14:paraId="3CA0DE53" w14:textId="77777777" w:rsidR="00D71C59" w:rsidRPr="00561BA0" w:rsidRDefault="00D71C59">
            <w:pPr>
              <w:pStyle w:val="TabletextrowsAgency"/>
            </w:pPr>
          </w:p>
        </w:tc>
      </w:tr>
      <w:tr w:rsidR="008F4349" w14:paraId="78CAE1BD" w14:textId="77777777" w:rsidTr="00700C3A">
        <w:tc>
          <w:tcPr>
            <w:tcW w:w="645" w:type="pct"/>
            <w:shd w:val="clear" w:color="auto" w:fill="E1E3F2"/>
          </w:tcPr>
          <w:p w14:paraId="67339FE5" w14:textId="1F7FF7E9" w:rsidR="008F4349" w:rsidRDefault="008F4349" w:rsidP="00700C3A">
            <w:pPr>
              <w:pStyle w:val="TabletextrowsAgency"/>
            </w:pPr>
            <w:r>
              <w:t>Section</w:t>
            </w:r>
            <w:r w:rsidR="005420B6">
              <w:t xml:space="preserve"> </w:t>
            </w:r>
            <w:r>
              <w:t xml:space="preserve">4 (75-112) </w:t>
            </w:r>
          </w:p>
        </w:tc>
        <w:tc>
          <w:tcPr>
            <w:tcW w:w="812" w:type="pct"/>
            <w:shd w:val="clear" w:color="auto" w:fill="E1E3F2"/>
          </w:tcPr>
          <w:p w14:paraId="4289FAEB" w14:textId="77777777" w:rsidR="008F4349" w:rsidRPr="00707310" w:rsidRDefault="008F4349" w:rsidP="00700C3A">
            <w:pPr>
              <w:pStyle w:val="TabletextrowsAgency"/>
              <w:rPr>
                <w:highlight w:val="yellow"/>
              </w:rPr>
            </w:pPr>
          </w:p>
        </w:tc>
        <w:tc>
          <w:tcPr>
            <w:tcW w:w="2006" w:type="pct"/>
            <w:shd w:val="clear" w:color="auto" w:fill="E1E3F2"/>
          </w:tcPr>
          <w:p w14:paraId="426BE456" w14:textId="45CBE3AF" w:rsidR="008F4349" w:rsidRDefault="008F4349" w:rsidP="00700C3A">
            <w:pPr>
              <w:pStyle w:val="TabletextrowsAgency"/>
            </w:pPr>
            <w:r>
              <w:t xml:space="preserve">Comment: </w:t>
            </w:r>
            <w:r w:rsidR="003C3C52">
              <w:br/>
            </w:r>
            <w:r>
              <w:t>“</w:t>
            </w:r>
            <w:r w:rsidRPr="00486057">
              <w:rPr>
                <w:i/>
              </w:rPr>
              <w:t>Major public health interest</w:t>
            </w:r>
            <w:r>
              <w:t>” vs “</w:t>
            </w:r>
            <w:r w:rsidRPr="00486057">
              <w:rPr>
                <w:i/>
              </w:rPr>
              <w:t>Unmet medical need</w:t>
            </w:r>
            <w:r>
              <w:t>”</w:t>
            </w:r>
            <w:r w:rsidR="003C3C52">
              <w:t>:</w:t>
            </w:r>
            <w:r>
              <w:br/>
            </w:r>
            <w:r>
              <w:br/>
              <w:t>One of the objectives of the guideline is to further clarify the justification needed to support that a medicinal product is of “</w:t>
            </w:r>
            <w:r w:rsidRPr="00A66E16">
              <w:rPr>
                <w:i/>
              </w:rPr>
              <w:t>major public health interest</w:t>
            </w:r>
            <w:r>
              <w:t>”. The current text focusses on the justification to be provided to support a claim that a medicinal product addresses an “</w:t>
            </w:r>
            <w:r>
              <w:rPr>
                <w:i/>
              </w:rPr>
              <w:t>unmet medical need</w:t>
            </w:r>
            <w:r>
              <w:t>”.</w:t>
            </w:r>
            <w:r>
              <w:br/>
            </w:r>
            <w:r>
              <w:br/>
              <w:t>This may be</w:t>
            </w:r>
            <w:r w:rsidR="003C3C52">
              <w:t xml:space="preserve"> perceived and interpreted as</w:t>
            </w:r>
            <w:r>
              <w:t xml:space="preserve"> too restrictive as there may be situations where a medical product while not </w:t>
            </w:r>
            <w:r>
              <w:lastRenderedPageBreak/>
              <w:t>addressing an “</w:t>
            </w:r>
            <w:r w:rsidRPr="00A66E16">
              <w:rPr>
                <w:i/>
              </w:rPr>
              <w:t xml:space="preserve">unmet medical </w:t>
            </w:r>
            <w:r>
              <w:rPr>
                <w:i/>
              </w:rPr>
              <w:t>need</w:t>
            </w:r>
            <w:r>
              <w:t>” can still be of “</w:t>
            </w:r>
            <w:r w:rsidRPr="00A66E16">
              <w:rPr>
                <w:i/>
              </w:rPr>
              <w:t>major public health interest</w:t>
            </w:r>
            <w:r>
              <w:t xml:space="preserve">”. The guideline should not a priori exclude aspects other than purely medical ones (e.g. significant cost savings for public health systems, addressing </w:t>
            </w:r>
            <w:r w:rsidRPr="009A1FAB">
              <w:t>emerging or anticipated drug shortage</w:t>
            </w:r>
            <w:r>
              <w:t>s, etc.)</w:t>
            </w:r>
          </w:p>
          <w:p w14:paraId="40237E59" w14:textId="77777777" w:rsidR="008F4349" w:rsidRDefault="008F4349" w:rsidP="00700C3A">
            <w:pPr>
              <w:pStyle w:val="TabletextrowsAgency"/>
            </w:pPr>
          </w:p>
          <w:p w14:paraId="2CB304A2" w14:textId="0B0A656E" w:rsidR="008F4349" w:rsidRPr="003C3C52" w:rsidRDefault="008F4349" w:rsidP="00700C3A">
            <w:pPr>
              <w:pStyle w:val="TabletextrowsAgency"/>
            </w:pPr>
            <w:r>
              <w:t>Proposed change: Lines 77-</w:t>
            </w:r>
            <w:r w:rsidR="003C3C52">
              <w:t>85</w:t>
            </w:r>
            <w:r>
              <w:br/>
            </w:r>
            <w:r w:rsidR="003C3C52">
              <w:t>“</w:t>
            </w:r>
            <w:r w:rsidRPr="003C3C52">
              <w:t xml:space="preserve">Based on the legislation, a medicinal product of major public health interest may be reviewed under an accelerated assessment procedure. </w:t>
            </w:r>
            <w:r w:rsidR="003C3C52" w:rsidRPr="003C3C52">
              <w:rPr>
                <w:i/>
              </w:rPr>
              <w:t>The concept of major public health interest may cover several aspects, e.g. addressing unmet medical needs but is not limited to that.</w:t>
            </w:r>
            <w:r w:rsidR="003C3C52">
              <w:t xml:space="preserve"> Typically, the justification could present the arguments to support the claim that the medicinal product addresses to a significant extent the unmet medical needs for maintaining and improving the health of the Community, for example, by introducing new methods of therapy or improves existing ones…”</w:t>
            </w:r>
            <w:r w:rsidRPr="003C3C52">
              <w:rPr>
                <w:u w:val="single"/>
              </w:rPr>
              <w:t>.</w:t>
            </w:r>
            <w:r w:rsidRPr="003C3C52">
              <w:t>.</w:t>
            </w:r>
            <w:r w:rsidR="003C3C52">
              <w:t>”</w:t>
            </w:r>
          </w:p>
          <w:p w14:paraId="6AC58EB2" w14:textId="77777777" w:rsidR="008F4349" w:rsidRDefault="008F4349" w:rsidP="00700C3A">
            <w:pPr>
              <w:pStyle w:val="TabletextrowsAgency"/>
            </w:pPr>
          </w:p>
        </w:tc>
        <w:tc>
          <w:tcPr>
            <w:tcW w:w="1537" w:type="pct"/>
            <w:shd w:val="clear" w:color="auto" w:fill="E1E3F2"/>
          </w:tcPr>
          <w:p w14:paraId="38002652" w14:textId="77777777" w:rsidR="008F4349" w:rsidRPr="00561BA0" w:rsidRDefault="008F4349" w:rsidP="00700C3A">
            <w:pPr>
              <w:pStyle w:val="TabletextrowsAgency"/>
            </w:pPr>
          </w:p>
        </w:tc>
      </w:tr>
      <w:tr w:rsidR="005510C8" w14:paraId="7482F8A6" w14:textId="77777777" w:rsidTr="00416A4F">
        <w:tc>
          <w:tcPr>
            <w:tcW w:w="645" w:type="pct"/>
            <w:shd w:val="clear" w:color="auto" w:fill="E1E3F2"/>
          </w:tcPr>
          <w:p w14:paraId="66C56831" w14:textId="617D7503" w:rsidR="005510C8" w:rsidRDefault="005510C8" w:rsidP="008F4349">
            <w:pPr>
              <w:pStyle w:val="TabletextrowsAgency"/>
            </w:pPr>
            <w:r>
              <w:lastRenderedPageBreak/>
              <w:t>Section</w:t>
            </w:r>
            <w:r w:rsidR="00702082">
              <w:t xml:space="preserve"> </w:t>
            </w:r>
            <w:r>
              <w:t>4</w:t>
            </w:r>
            <w:r w:rsidR="0069686E">
              <w:t xml:space="preserve"> (75-112)</w:t>
            </w:r>
          </w:p>
        </w:tc>
        <w:tc>
          <w:tcPr>
            <w:tcW w:w="812" w:type="pct"/>
            <w:shd w:val="clear" w:color="auto" w:fill="E1E3F2"/>
          </w:tcPr>
          <w:p w14:paraId="3E3B160A" w14:textId="77777777" w:rsidR="005510C8" w:rsidRPr="00707310" w:rsidRDefault="005510C8">
            <w:pPr>
              <w:pStyle w:val="TabletextrowsAgency"/>
              <w:rPr>
                <w:highlight w:val="yellow"/>
              </w:rPr>
            </w:pPr>
          </w:p>
        </w:tc>
        <w:tc>
          <w:tcPr>
            <w:tcW w:w="2006" w:type="pct"/>
            <w:shd w:val="clear" w:color="auto" w:fill="E1E3F2"/>
          </w:tcPr>
          <w:p w14:paraId="32A06D90" w14:textId="71B6578E" w:rsidR="005510C8" w:rsidRDefault="005510C8" w:rsidP="005510C8">
            <w:pPr>
              <w:pStyle w:val="TabletextrowsAgency"/>
            </w:pPr>
            <w:r w:rsidRPr="00B822FC">
              <w:t>Comment</w:t>
            </w:r>
            <w:r w:rsidR="00EF0BB6">
              <w:t xml:space="preserve"> and Proposed change</w:t>
            </w:r>
            <w:r w:rsidRPr="00B822FC">
              <w:t>:</w:t>
            </w:r>
          </w:p>
          <w:p w14:paraId="4F97FFCF" w14:textId="20C12AAD" w:rsidR="005510C8" w:rsidRPr="005D65B3" w:rsidRDefault="005510C8" w:rsidP="005510C8">
            <w:pPr>
              <w:pStyle w:val="TabletextrowsAgency"/>
              <w:rPr>
                <w:lang w:val="en-US"/>
              </w:rPr>
            </w:pPr>
            <w:r>
              <w:t>In order t</w:t>
            </w:r>
            <w:r w:rsidRPr="005D65B3">
              <w:rPr>
                <w:lang w:val="en-US"/>
              </w:rPr>
              <w:t xml:space="preserve">o be consistent with the aim of Regulation 726/2004 and </w:t>
            </w:r>
            <w:r>
              <w:rPr>
                <w:lang w:val="en-US"/>
              </w:rPr>
              <w:t xml:space="preserve">to </w:t>
            </w:r>
            <w:r w:rsidRPr="005D65B3">
              <w:rPr>
                <w:lang w:val="en-US"/>
              </w:rPr>
              <w:t xml:space="preserve">ensure that products of </w:t>
            </w:r>
            <w:r w:rsidR="003C3C52">
              <w:rPr>
                <w:lang w:val="en-US"/>
              </w:rPr>
              <w:t xml:space="preserve">major </w:t>
            </w:r>
            <w:r w:rsidRPr="005D65B3">
              <w:rPr>
                <w:lang w:val="en-US"/>
              </w:rPr>
              <w:t xml:space="preserve">public health interest are not just interpreted based on prevalence, the guideline should </w:t>
            </w:r>
            <w:r w:rsidR="003C3C52">
              <w:rPr>
                <w:lang w:val="en-US"/>
              </w:rPr>
              <w:t xml:space="preserve">be specific on </w:t>
            </w:r>
            <w:r w:rsidRPr="005D65B3">
              <w:rPr>
                <w:lang w:val="en-US"/>
              </w:rPr>
              <w:t xml:space="preserve"> the </w:t>
            </w:r>
            <w:r w:rsidR="003C3C52">
              <w:rPr>
                <w:lang w:val="en-US"/>
              </w:rPr>
              <w:t xml:space="preserve">qualification </w:t>
            </w:r>
            <w:r w:rsidRPr="005D65B3">
              <w:rPr>
                <w:lang w:val="en-US"/>
              </w:rPr>
              <w:t>aspects for</w:t>
            </w:r>
            <w:r w:rsidR="003C3C52">
              <w:rPr>
                <w:lang w:val="en-US"/>
              </w:rPr>
              <w:t xml:space="preserve"> an</w:t>
            </w:r>
            <w:r w:rsidRPr="005D65B3">
              <w:rPr>
                <w:lang w:val="en-US"/>
              </w:rPr>
              <w:t xml:space="preserve"> AA</w:t>
            </w:r>
            <w:r w:rsidR="003C3C52">
              <w:rPr>
                <w:lang w:val="en-US"/>
              </w:rPr>
              <w:t xml:space="preserve"> procedure: The</w:t>
            </w:r>
            <w:r w:rsidRPr="005D65B3">
              <w:rPr>
                <w:lang w:val="en-US"/>
              </w:rPr>
              <w:t xml:space="preserve"> justification to support the need for AA will also include the proof of the product helping patients affected by a chronically or seriously debilitating disease or whose disease is considered to be life threatening, and who cannot be treated </w:t>
            </w:r>
            <w:r w:rsidRPr="005D65B3">
              <w:rPr>
                <w:lang w:val="en-US"/>
              </w:rPr>
              <w:lastRenderedPageBreak/>
              <w:t xml:space="preserve">satisfactorily by an </w:t>
            </w:r>
            <w:proofErr w:type="spellStart"/>
            <w:r w:rsidRPr="005D65B3">
              <w:rPr>
                <w:lang w:val="en-US"/>
              </w:rPr>
              <w:t>authorised</w:t>
            </w:r>
            <w:proofErr w:type="spellEnd"/>
            <w:r w:rsidRPr="005D65B3">
              <w:rPr>
                <w:lang w:val="en-US"/>
              </w:rPr>
              <w:t xml:space="preserve"> medicinal product. </w:t>
            </w:r>
          </w:p>
          <w:p w14:paraId="7BC9493B" w14:textId="1E9DC288" w:rsidR="005510C8" w:rsidRDefault="005510C8" w:rsidP="003C3C52">
            <w:pPr>
              <w:pStyle w:val="TabletextrowsAgency"/>
            </w:pPr>
          </w:p>
        </w:tc>
        <w:tc>
          <w:tcPr>
            <w:tcW w:w="1537" w:type="pct"/>
            <w:shd w:val="clear" w:color="auto" w:fill="E1E3F2"/>
          </w:tcPr>
          <w:p w14:paraId="740B6733" w14:textId="77777777" w:rsidR="005510C8" w:rsidRPr="00561BA0" w:rsidRDefault="005510C8">
            <w:pPr>
              <w:pStyle w:val="TabletextrowsAgency"/>
            </w:pPr>
          </w:p>
        </w:tc>
      </w:tr>
      <w:tr w:rsidR="005742FD" w14:paraId="2C00D8F9" w14:textId="77777777" w:rsidTr="00416A4F">
        <w:tc>
          <w:tcPr>
            <w:tcW w:w="645" w:type="pct"/>
            <w:shd w:val="clear" w:color="auto" w:fill="E1E3F2"/>
          </w:tcPr>
          <w:p w14:paraId="22C60F0D" w14:textId="41D35665" w:rsidR="005742FD" w:rsidRDefault="005742FD" w:rsidP="008F4349">
            <w:pPr>
              <w:pStyle w:val="TabletextrowsAgency"/>
            </w:pPr>
            <w:r>
              <w:lastRenderedPageBreak/>
              <w:t>Section</w:t>
            </w:r>
            <w:r w:rsidR="00D16B72">
              <w:t xml:space="preserve"> </w:t>
            </w:r>
            <w:r>
              <w:t>4</w:t>
            </w:r>
            <w:r w:rsidR="0069686E">
              <w:t xml:space="preserve"> (75-112)</w:t>
            </w:r>
          </w:p>
        </w:tc>
        <w:tc>
          <w:tcPr>
            <w:tcW w:w="812" w:type="pct"/>
            <w:shd w:val="clear" w:color="auto" w:fill="E1E3F2"/>
          </w:tcPr>
          <w:p w14:paraId="233C3393" w14:textId="77777777" w:rsidR="005742FD" w:rsidRPr="00707310" w:rsidRDefault="005742FD">
            <w:pPr>
              <w:pStyle w:val="TabletextrowsAgency"/>
              <w:rPr>
                <w:highlight w:val="yellow"/>
              </w:rPr>
            </w:pPr>
          </w:p>
        </w:tc>
        <w:tc>
          <w:tcPr>
            <w:tcW w:w="2006" w:type="pct"/>
            <w:shd w:val="clear" w:color="auto" w:fill="E1E3F2"/>
          </w:tcPr>
          <w:p w14:paraId="69322498" w14:textId="5AD409F4" w:rsidR="005742FD" w:rsidRDefault="005742FD" w:rsidP="005742FD">
            <w:pPr>
              <w:pStyle w:val="TabletextrowsAgency"/>
            </w:pPr>
            <w:r w:rsidRPr="00B822FC">
              <w:t>Comment:</w:t>
            </w:r>
          </w:p>
          <w:p w14:paraId="0C35AD89" w14:textId="0F824A86" w:rsidR="00EF0BB6" w:rsidRDefault="005742FD" w:rsidP="005742FD">
            <w:pPr>
              <w:pStyle w:val="TabletextrowsAgency"/>
              <w:rPr>
                <w:lang w:val="en-US"/>
              </w:rPr>
            </w:pPr>
            <w:r>
              <w:t xml:space="preserve">The orphan legislation criteria listed in the </w:t>
            </w:r>
            <w:r w:rsidRPr="005D65B3">
              <w:rPr>
                <w:lang w:val="en-US"/>
              </w:rPr>
              <w:t xml:space="preserve">Regulation EC No 141/2000 </w:t>
            </w:r>
            <w:r>
              <w:t>refers to high unmet need and major contribution to patient care, specifically, its</w:t>
            </w:r>
            <w:r w:rsidRPr="005D65B3">
              <w:rPr>
                <w:lang w:val="en-US"/>
              </w:rPr>
              <w:t xml:space="preserve"> Recital 11 states that “rare diseases have been identified as a priority area for Community action within the framework for action in the field of public health”</w:t>
            </w:r>
            <w:r>
              <w:rPr>
                <w:lang w:val="en-US"/>
              </w:rPr>
              <w:t xml:space="preserve">. </w:t>
            </w:r>
            <w:r w:rsidR="00EF0BB6">
              <w:rPr>
                <w:lang w:val="en-US"/>
              </w:rPr>
              <w:br/>
            </w:r>
          </w:p>
          <w:p w14:paraId="302736C8" w14:textId="6B6D6C00" w:rsidR="00EF0BB6" w:rsidRDefault="00EF0BB6" w:rsidP="005742FD">
            <w:pPr>
              <w:pStyle w:val="TabletextrowsAgency"/>
              <w:rPr>
                <w:lang w:val="en-US"/>
              </w:rPr>
            </w:pPr>
            <w:r>
              <w:rPr>
                <w:lang w:val="en-US"/>
              </w:rPr>
              <w:t>Proposed change:</w:t>
            </w:r>
          </w:p>
          <w:p w14:paraId="43B2C086" w14:textId="203F0557" w:rsidR="005742FD" w:rsidRDefault="005742FD" w:rsidP="005742FD">
            <w:pPr>
              <w:pStyle w:val="TabletextrowsAgency"/>
            </w:pPr>
            <w:r>
              <w:t>In reference to Section 4</w:t>
            </w:r>
            <w:r w:rsidR="0069686E">
              <w:t>,</w:t>
            </w:r>
            <w:r>
              <w:t xml:space="preserve"> </w:t>
            </w:r>
            <w:r w:rsidR="00737EBB">
              <w:t xml:space="preserve">EFPIA seeks clarification that </w:t>
            </w:r>
            <w:r>
              <w:t xml:space="preserve">an Orphan Medicinal Product </w:t>
            </w:r>
            <w:r w:rsidR="00737EBB">
              <w:t xml:space="preserve">will </w:t>
            </w:r>
            <w:r>
              <w:t xml:space="preserve">be eligible </w:t>
            </w:r>
            <w:r w:rsidR="00737EBB">
              <w:t>for</w:t>
            </w:r>
            <w:r w:rsidR="00EF0BB6">
              <w:t xml:space="preserve"> an</w:t>
            </w:r>
            <w:r w:rsidR="00737EBB">
              <w:t xml:space="preserve"> </w:t>
            </w:r>
            <w:r w:rsidR="00EF0BB6">
              <w:t>a</w:t>
            </w:r>
            <w:r w:rsidR="00737EBB">
              <w:t xml:space="preserve">ccelerated </w:t>
            </w:r>
            <w:r w:rsidR="00EF0BB6">
              <w:t>a</w:t>
            </w:r>
            <w:r w:rsidR="00737EBB">
              <w:t>ssessment.</w:t>
            </w:r>
            <w:r w:rsidR="00EF0BB6">
              <w:t xml:space="preserve"> </w:t>
            </w:r>
          </w:p>
          <w:p w14:paraId="6CCE1C82" w14:textId="77777777" w:rsidR="005742FD" w:rsidRDefault="0069686E" w:rsidP="005742FD">
            <w:pPr>
              <w:pStyle w:val="TabletextrowsAgency"/>
            </w:pPr>
            <w:r>
              <w:t>T</w:t>
            </w:r>
            <w:r w:rsidR="005742FD">
              <w:t>he maintenance of the Orphan drug designation (</w:t>
            </w:r>
            <w:proofErr w:type="spellStart"/>
            <w:r w:rsidR="005742FD">
              <w:t>i.e</w:t>
            </w:r>
            <w:proofErr w:type="spellEnd"/>
            <w:r w:rsidR="005742FD">
              <w:t xml:space="preserve"> Maintenance report) could serve as basis for requesting the AA procedure</w:t>
            </w:r>
          </w:p>
          <w:p w14:paraId="57935DAD" w14:textId="2CBCAA68" w:rsidR="00EE6FC2" w:rsidRDefault="00EE6FC2" w:rsidP="005742FD">
            <w:pPr>
              <w:pStyle w:val="TabletextrowsAgency"/>
            </w:pPr>
          </w:p>
        </w:tc>
        <w:tc>
          <w:tcPr>
            <w:tcW w:w="1537" w:type="pct"/>
            <w:shd w:val="clear" w:color="auto" w:fill="E1E3F2"/>
          </w:tcPr>
          <w:p w14:paraId="4B7D966E" w14:textId="77777777" w:rsidR="005742FD" w:rsidRPr="00561BA0" w:rsidRDefault="005742FD">
            <w:pPr>
              <w:pStyle w:val="TabletextrowsAgency"/>
            </w:pPr>
          </w:p>
        </w:tc>
      </w:tr>
      <w:tr w:rsidR="00712D4B" w:rsidDel="008E2936" w14:paraId="0B44D2D9" w14:textId="77777777" w:rsidTr="00416A4F">
        <w:tc>
          <w:tcPr>
            <w:tcW w:w="645" w:type="pct"/>
            <w:shd w:val="clear" w:color="auto" w:fill="E1E3F2"/>
          </w:tcPr>
          <w:p w14:paraId="12E3DB4E" w14:textId="414249F9" w:rsidR="00712D4B" w:rsidDel="008E2936" w:rsidRDefault="00712D4B">
            <w:pPr>
              <w:pStyle w:val="TabletextrowsAgency"/>
            </w:pPr>
            <w:r>
              <w:t>112</w:t>
            </w:r>
          </w:p>
        </w:tc>
        <w:tc>
          <w:tcPr>
            <w:tcW w:w="812" w:type="pct"/>
            <w:shd w:val="clear" w:color="auto" w:fill="E1E3F2"/>
          </w:tcPr>
          <w:p w14:paraId="4A6107F1" w14:textId="77777777" w:rsidR="00712D4B" w:rsidRPr="00707310" w:rsidDel="008E2936" w:rsidRDefault="00712D4B">
            <w:pPr>
              <w:pStyle w:val="TabletextrowsAgency"/>
              <w:rPr>
                <w:highlight w:val="yellow"/>
              </w:rPr>
            </w:pPr>
          </w:p>
        </w:tc>
        <w:tc>
          <w:tcPr>
            <w:tcW w:w="2006" w:type="pct"/>
            <w:shd w:val="clear" w:color="auto" w:fill="E1E3F2"/>
          </w:tcPr>
          <w:p w14:paraId="67AE3460" w14:textId="77777777" w:rsidR="007A314F" w:rsidRDefault="007A314F" w:rsidP="00712D4B">
            <w:pPr>
              <w:pStyle w:val="TabletextrowsAgency"/>
            </w:pPr>
            <w:r>
              <w:t>Comment:</w:t>
            </w:r>
          </w:p>
          <w:p w14:paraId="05734A2E" w14:textId="0591E3F6" w:rsidR="00712D4B" w:rsidRDefault="00712D4B" w:rsidP="00712D4B">
            <w:pPr>
              <w:pStyle w:val="TabletextrowsAgency"/>
            </w:pPr>
            <w:r>
              <w:t xml:space="preserve">In line with the EFPIA comment submitted on the </w:t>
            </w:r>
            <w:r w:rsidRPr="00A61F75">
              <w:t>'Guideline on the scientific application and the practical arrangements necessary to implement Commission Regulation (EC) No 507/2006 on the conditional marketing authorisation for medicinal products for human use falling within the scope of Regulation (EC) No726/2004’ (EMA/CHMP/509951/2006, Rev1)</w:t>
            </w:r>
            <w:r>
              <w:t xml:space="preserve">, </w:t>
            </w:r>
            <w:r w:rsidRPr="00752C27">
              <w:t xml:space="preserve">EFPIA believes it is important that applications for a conditional marketing authorisation application automatically </w:t>
            </w:r>
            <w:r w:rsidRPr="00752C27">
              <w:lastRenderedPageBreak/>
              <w:t>qualify</w:t>
            </w:r>
            <w:r>
              <w:t xml:space="preserve"> </w:t>
            </w:r>
            <w:r w:rsidRPr="00752C27">
              <w:t>for an accelerated assessment procedure</w:t>
            </w:r>
            <w:r w:rsidR="007A314F">
              <w:t xml:space="preserve"> once requested by the applicant</w:t>
            </w:r>
            <w:r w:rsidRPr="00752C27">
              <w:t>.</w:t>
            </w:r>
          </w:p>
          <w:p w14:paraId="32F18667" w14:textId="77777777" w:rsidR="00712D4B" w:rsidRDefault="00712D4B" w:rsidP="00712D4B">
            <w:pPr>
              <w:pStyle w:val="TabletextrowsAgency"/>
            </w:pPr>
          </w:p>
          <w:p w14:paraId="48E30392" w14:textId="05AB2675" w:rsidR="007A314F" w:rsidRDefault="00712D4B" w:rsidP="00712D4B">
            <w:pPr>
              <w:pStyle w:val="TabletextrowsAgency"/>
            </w:pPr>
            <w:r>
              <w:t xml:space="preserve">Proposed change: </w:t>
            </w:r>
          </w:p>
          <w:p w14:paraId="323EEE8E" w14:textId="77777777" w:rsidR="007A314F" w:rsidRDefault="007A314F" w:rsidP="00712D4B">
            <w:pPr>
              <w:pStyle w:val="TabletextrowsAgency"/>
            </w:pPr>
            <w:r>
              <w:t>Addition a</w:t>
            </w:r>
            <w:r w:rsidR="00712D4B">
              <w:t>fter line 112</w:t>
            </w:r>
          </w:p>
          <w:p w14:paraId="08EB0DCB" w14:textId="77777777" w:rsidR="00712D4B" w:rsidRDefault="00712D4B" w:rsidP="007A314F">
            <w:pPr>
              <w:pStyle w:val="TabletextrowsAgency"/>
            </w:pPr>
            <w:r>
              <w:t xml:space="preserve"> </w:t>
            </w:r>
            <w:r w:rsidRPr="007A314F">
              <w:t>“Applications which are submitted for a conditional marketing authorisation application will</w:t>
            </w:r>
            <w:r w:rsidR="007A314F">
              <w:t xml:space="preserve">, upon request by the applicant, </w:t>
            </w:r>
            <w:r w:rsidRPr="007A314F">
              <w:t>be automatically granted an accelerated assessment procedure</w:t>
            </w:r>
            <w:r w:rsidR="007A314F">
              <w:t>.”</w:t>
            </w:r>
          </w:p>
          <w:p w14:paraId="077A82C5" w14:textId="4CB89F41" w:rsidR="00F70EAF" w:rsidDel="008E2936" w:rsidRDefault="00F70EAF" w:rsidP="007A314F">
            <w:pPr>
              <w:pStyle w:val="TabletextrowsAgency"/>
            </w:pPr>
          </w:p>
        </w:tc>
        <w:tc>
          <w:tcPr>
            <w:tcW w:w="1537" w:type="pct"/>
            <w:shd w:val="clear" w:color="auto" w:fill="E1E3F2"/>
          </w:tcPr>
          <w:p w14:paraId="01F7675C" w14:textId="77777777" w:rsidR="00712D4B" w:rsidRPr="00561BA0" w:rsidDel="008E2936" w:rsidRDefault="00712D4B">
            <w:pPr>
              <w:pStyle w:val="TabletextrowsAgency"/>
            </w:pPr>
          </w:p>
        </w:tc>
      </w:tr>
      <w:tr w:rsidR="00985A4A" w14:paraId="315D1AB0" w14:textId="77777777" w:rsidTr="00416A4F">
        <w:tc>
          <w:tcPr>
            <w:tcW w:w="645" w:type="pct"/>
            <w:shd w:val="clear" w:color="auto" w:fill="E1E3F2"/>
          </w:tcPr>
          <w:p w14:paraId="503525B1" w14:textId="05E2BDAB" w:rsidR="00985A4A" w:rsidRDefault="00985A4A">
            <w:pPr>
              <w:pStyle w:val="TabletextrowsAgency"/>
            </w:pPr>
            <w:r>
              <w:lastRenderedPageBreak/>
              <w:t xml:space="preserve">120-121 </w:t>
            </w:r>
          </w:p>
        </w:tc>
        <w:tc>
          <w:tcPr>
            <w:tcW w:w="812" w:type="pct"/>
            <w:shd w:val="clear" w:color="auto" w:fill="E1E3F2"/>
          </w:tcPr>
          <w:p w14:paraId="21F3E659" w14:textId="77777777" w:rsidR="00985A4A" w:rsidRPr="00707310" w:rsidRDefault="00985A4A">
            <w:pPr>
              <w:pStyle w:val="TabletextrowsAgency"/>
              <w:rPr>
                <w:highlight w:val="yellow"/>
              </w:rPr>
            </w:pPr>
          </w:p>
        </w:tc>
        <w:tc>
          <w:tcPr>
            <w:tcW w:w="2006" w:type="pct"/>
            <w:shd w:val="clear" w:color="auto" w:fill="E1E3F2"/>
          </w:tcPr>
          <w:p w14:paraId="33F9267E" w14:textId="77777777" w:rsidR="007A314F" w:rsidRDefault="00985A4A" w:rsidP="00985A4A">
            <w:pPr>
              <w:pStyle w:val="TabletextrowsAgency"/>
            </w:pPr>
            <w:r w:rsidRPr="00B822FC">
              <w:t>Comment:</w:t>
            </w:r>
          </w:p>
          <w:p w14:paraId="7E342078" w14:textId="1546776B" w:rsidR="00985A4A" w:rsidRDefault="00985A4A" w:rsidP="00985A4A">
            <w:pPr>
              <w:pStyle w:val="TabletextrowsAgency"/>
            </w:pPr>
            <w:r>
              <w:t xml:space="preserve">The intent to submit a request for accelerated assessment may be data driven. Pivotal data may become available only 3 – 4 months before </w:t>
            </w:r>
            <w:r w:rsidR="002D0F8E">
              <w:t>submission of a marketing authorisation application (MAA)</w:t>
            </w:r>
            <w:r>
              <w:t>, which is later than the recommended timing for submission of a notification of intent to submit an MAA (6 – 7 months before MAA).</w:t>
            </w:r>
          </w:p>
          <w:p w14:paraId="30CE9A99" w14:textId="77777777" w:rsidR="00985A4A" w:rsidRDefault="00985A4A" w:rsidP="00985A4A">
            <w:pPr>
              <w:pStyle w:val="TabletextrowsAgency"/>
            </w:pPr>
          </w:p>
          <w:p w14:paraId="3C7CCD22" w14:textId="77777777" w:rsidR="00985A4A" w:rsidRDefault="00985A4A" w:rsidP="007A314F">
            <w:pPr>
              <w:pStyle w:val="TabletextrowsAgency"/>
              <w:rPr>
                <w:u w:val="single"/>
              </w:rPr>
            </w:pPr>
            <w:r w:rsidRPr="00B822FC">
              <w:t>Proposed change:</w:t>
            </w:r>
            <w:r>
              <w:t xml:space="preserve"> </w:t>
            </w:r>
            <w:r w:rsidR="007A314F">
              <w:br/>
            </w:r>
            <w:r w:rsidR="002D0F8E">
              <w:t>“</w:t>
            </w:r>
            <w:r>
              <w:t>The intent to submit a request for an accelerated assessment should be notified as part of the notification of intent to submit a marketing authorisation application</w:t>
            </w:r>
            <w:r w:rsidRPr="00AD094E">
              <w:rPr>
                <w:u w:val="single"/>
              </w:rPr>
              <w:t xml:space="preserve">, </w:t>
            </w:r>
            <w:r w:rsidRPr="002D0F8E">
              <w:rPr>
                <w:b/>
              </w:rPr>
              <w:t>if possible</w:t>
            </w:r>
            <w:r w:rsidR="002D0F8E">
              <w:rPr>
                <w:u w:val="single"/>
              </w:rPr>
              <w:t>.”</w:t>
            </w:r>
          </w:p>
          <w:p w14:paraId="24D89F27" w14:textId="4B5FF001" w:rsidR="00F70EAF" w:rsidRPr="007033A4" w:rsidRDefault="00F70EAF" w:rsidP="007A314F">
            <w:pPr>
              <w:pStyle w:val="TabletextrowsAgency"/>
            </w:pPr>
          </w:p>
        </w:tc>
        <w:tc>
          <w:tcPr>
            <w:tcW w:w="1537" w:type="pct"/>
            <w:shd w:val="clear" w:color="auto" w:fill="E1E3F2"/>
          </w:tcPr>
          <w:p w14:paraId="255E6533" w14:textId="77777777" w:rsidR="00985A4A" w:rsidRPr="00561BA0" w:rsidRDefault="00985A4A">
            <w:pPr>
              <w:pStyle w:val="TabletextrowsAgency"/>
            </w:pPr>
          </w:p>
        </w:tc>
      </w:tr>
      <w:tr w:rsidR="00985A4A" w14:paraId="0EFCD3D2" w14:textId="77777777" w:rsidTr="00416A4F">
        <w:tc>
          <w:tcPr>
            <w:tcW w:w="645" w:type="pct"/>
            <w:shd w:val="clear" w:color="auto" w:fill="E1E3F2"/>
          </w:tcPr>
          <w:p w14:paraId="71F8F4CA" w14:textId="6B6F420D" w:rsidR="00985A4A" w:rsidRDefault="00985A4A">
            <w:pPr>
              <w:pStyle w:val="TabletextrowsAgency"/>
            </w:pPr>
            <w:r>
              <w:t>12</w:t>
            </w:r>
            <w:r w:rsidR="00996B3D">
              <w:t>5</w:t>
            </w:r>
            <w:r>
              <w:t>-1</w:t>
            </w:r>
            <w:r w:rsidR="00996B3D">
              <w:t>26</w:t>
            </w:r>
            <w:r>
              <w:t xml:space="preserve"> </w:t>
            </w:r>
          </w:p>
        </w:tc>
        <w:tc>
          <w:tcPr>
            <w:tcW w:w="812" w:type="pct"/>
            <w:shd w:val="clear" w:color="auto" w:fill="E1E3F2"/>
          </w:tcPr>
          <w:p w14:paraId="76D3D74D" w14:textId="77777777" w:rsidR="00985A4A" w:rsidRPr="00707310" w:rsidRDefault="00985A4A">
            <w:pPr>
              <w:pStyle w:val="TabletextrowsAgency"/>
              <w:rPr>
                <w:highlight w:val="yellow"/>
              </w:rPr>
            </w:pPr>
          </w:p>
        </w:tc>
        <w:tc>
          <w:tcPr>
            <w:tcW w:w="2006" w:type="pct"/>
            <w:shd w:val="clear" w:color="auto" w:fill="E1E3F2"/>
          </w:tcPr>
          <w:p w14:paraId="2645DFB4" w14:textId="77777777" w:rsidR="00996B3D" w:rsidRDefault="00985A4A" w:rsidP="00985A4A">
            <w:pPr>
              <w:pStyle w:val="TabletextrowsAgency"/>
            </w:pPr>
            <w:r>
              <w:t xml:space="preserve">Comment: </w:t>
            </w:r>
          </w:p>
          <w:p w14:paraId="1456D038" w14:textId="1D505EF4" w:rsidR="00985A4A" w:rsidRDefault="00985A4A" w:rsidP="00985A4A">
            <w:pPr>
              <w:pStyle w:val="TabletextrowsAgency"/>
            </w:pPr>
            <w:r>
              <w:t xml:space="preserve">As outlined in the guideline, it is particularly important in the context of planning for an accelerated assessment that alignment is gained rapidly between sponsor, EMA and </w:t>
            </w:r>
            <w:r>
              <w:lastRenderedPageBreak/>
              <w:t xml:space="preserve">Rapporteur(s). </w:t>
            </w:r>
            <w:r w:rsidR="007319C8">
              <w:t>Therefore,</w:t>
            </w:r>
            <w:r>
              <w:t xml:space="preserve"> in order to make the pre-submission meetings, which the Agency is strongly recommending,</w:t>
            </w:r>
            <w:r w:rsidR="007319C8">
              <w:t xml:space="preserve"> </w:t>
            </w:r>
            <w:r>
              <w:t>most fruitfu</w:t>
            </w:r>
            <w:r w:rsidR="002D0F8E">
              <w:t>l,</w:t>
            </w:r>
            <w:r>
              <w:t xml:space="preserve"> it is important that all parties can be present. Therefore, the </w:t>
            </w:r>
            <w:proofErr w:type="gramStart"/>
            <w:r>
              <w:t>current  proposed</w:t>
            </w:r>
            <w:proofErr w:type="gramEnd"/>
            <w:r>
              <w:t xml:space="preserve"> wording should be changed to make a joint meeting more systematic</w:t>
            </w:r>
            <w:r w:rsidR="006663E2">
              <w:t>.</w:t>
            </w:r>
          </w:p>
          <w:p w14:paraId="617EBF45" w14:textId="77777777" w:rsidR="00985A4A" w:rsidRDefault="00985A4A" w:rsidP="00985A4A">
            <w:pPr>
              <w:pStyle w:val="TabletextrowsAgency"/>
            </w:pPr>
          </w:p>
          <w:p w14:paraId="20594FA0" w14:textId="77777777" w:rsidR="00985A4A" w:rsidRDefault="00985A4A" w:rsidP="00D36E49">
            <w:pPr>
              <w:pStyle w:val="TabletextrowsAgency"/>
            </w:pPr>
            <w:r w:rsidRPr="00EB0995">
              <w:t>Proposed change</w:t>
            </w:r>
            <w:r>
              <w:t>:</w:t>
            </w:r>
            <w:r w:rsidR="007A314F">
              <w:br/>
            </w:r>
            <w:r>
              <w:t xml:space="preserve">“The pre-submission meeting </w:t>
            </w:r>
            <w:r w:rsidRPr="00EB0995">
              <w:rPr>
                <w:strike/>
              </w:rPr>
              <w:t>might</w:t>
            </w:r>
            <w:r w:rsidR="002D0F8E">
              <w:rPr>
                <w:b/>
                <w:u w:val="single"/>
              </w:rPr>
              <w:t xml:space="preserve"> should</w:t>
            </w:r>
            <w:r w:rsidRPr="00EB0995">
              <w:rPr>
                <w:b/>
                <w:u w:val="single"/>
              </w:rPr>
              <w:t xml:space="preserve"> </w:t>
            </w:r>
            <w:r>
              <w:t>be a joint meeting the Rapporteurs and the EMA product team attending.”</w:t>
            </w:r>
          </w:p>
          <w:p w14:paraId="37F790CC" w14:textId="79874D75" w:rsidR="006663E2" w:rsidRPr="007033A4" w:rsidRDefault="006663E2" w:rsidP="00D36E49">
            <w:pPr>
              <w:pStyle w:val="TabletextrowsAgency"/>
            </w:pPr>
          </w:p>
        </w:tc>
        <w:tc>
          <w:tcPr>
            <w:tcW w:w="1537" w:type="pct"/>
            <w:shd w:val="clear" w:color="auto" w:fill="E1E3F2"/>
          </w:tcPr>
          <w:p w14:paraId="2F7AA446" w14:textId="77777777" w:rsidR="00985A4A" w:rsidRPr="00561BA0" w:rsidRDefault="00985A4A">
            <w:pPr>
              <w:pStyle w:val="TabletextrowsAgency"/>
            </w:pPr>
          </w:p>
        </w:tc>
      </w:tr>
      <w:tr w:rsidR="00783391" w14:paraId="7E8FB169" w14:textId="77777777" w:rsidTr="00416A4F">
        <w:tc>
          <w:tcPr>
            <w:tcW w:w="645" w:type="pct"/>
            <w:shd w:val="clear" w:color="auto" w:fill="E1E3F2"/>
          </w:tcPr>
          <w:p w14:paraId="3969D7DB" w14:textId="77777777" w:rsidR="00783391" w:rsidRPr="00561BA0" w:rsidRDefault="00A74955">
            <w:pPr>
              <w:pStyle w:val="TabletextrowsAgency"/>
            </w:pPr>
            <w:r>
              <w:lastRenderedPageBreak/>
              <w:t>126-130</w:t>
            </w:r>
          </w:p>
        </w:tc>
        <w:tc>
          <w:tcPr>
            <w:tcW w:w="812" w:type="pct"/>
            <w:shd w:val="clear" w:color="auto" w:fill="E1E3F2"/>
          </w:tcPr>
          <w:p w14:paraId="2C8ABEFB" w14:textId="77777777" w:rsidR="00783391" w:rsidRPr="00707310" w:rsidRDefault="00783391">
            <w:pPr>
              <w:pStyle w:val="TabletextrowsAgency"/>
              <w:rPr>
                <w:highlight w:val="yellow"/>
              </w:rPr>
            </w:pPr>
          </w:p>
        </w:tc>
        <w:tc>
          <w:tcPr>
            <w:tcW w:w="2006" w:type="pct"/>
            <w:shd w:val="clear" w:color="auto" w:fill="E1E3F2"/>
          </w:tcPr>
          <w:p w14:paraId="71D0C747" w14:textId="77777777" w:rsidR="00AE17EE" w:rsidRDefault="00783391">
            <w:pPr>
              <w:pStyle w:val="TabletextrowsAgency"/>
            </w:pPr>
            <w:r w:rsidRPr="007033A4">
              <w:t>Comment:</w:t>
            </w:r>
            <w:r w:rsidR="00A74955" w:rsidRPr="007033A4">
              <w:t xml:space="preserve"> </w:t>
            </w:r>
          </w:p>
          <w:p w14:paraId="61CD7587" w14:textId="632490AE" w:rsidR="00783391" w:rsidRPr="007033A4" w:rsidRDefault="007921E2">
            <w:pPr>
              <w:pStyle w:val="TabletextrowsAgency"/>
            </w:pPr>
            <w:r w:rsidRPr="007033A4">
              <w:t xml:space="preserve">EFPIA welcomes the concept of a ‘rolling review’ for data which can be </w:t>
            </w:r>
            <w:r w:rsidR="00B04B29">
              <w:t>submitted</w:t>
            </w:r>
            <w:r w:rsidR="00B04B29" w:rsidRPr="007033A4">
              <w:t xml:space="preserve"> </w:t>
            </w:r>
            <w:r w:rsidRPr="007033A4">
              <w:t xml:space="preserve">prior to the official start of a centralised procedure or </w:t>
            </w:r>
            <w:r w:rsidR="001C6D2E">
              <w:t>during the evaluation procedure, as a main support to achieve a formal conclusion under accelerated timelines</w:t>
            </w:r>
            <w:r w:rsidRPr="007033A4">
              <w:t>.</w:t>
            </w:r>
          </w:p>
          <w:p w14:paraId="2222ADC9" w14:textId="77777777" w:rsidR="00783391" w:rsidRPr="007033A4" w:rsidRDefault="00783391">
            <w:pPr>
              <w:pStyle w:val="TabletextrowsAgency"/>
            </w:pPr>
          </w:p>
          <w:p w14:paraId="2771C785" w14:textId="2C3F9B33" w:rsidR="00783391" w:rsidRPr="007033A4" w:rsidRDefault="00783391">
            <w:pPr>
              <w:pStyle w:val="TabletextrowsAgency"/>
            </w:pPr>
            <w:r w:rsidRPr="007033A4">
              <w:t>Proposed change:</w:t>
            </w:r>
          </w:p>
          <w:p w14:paraId="4350A9B2" w14:textId="77777777" w:rsidR="00783391" w:rsidRPr="007033A4" w:rsidRDefault="00A74955" w:rsidP="00A74955">
            <w:pPr>
              <w:pStyle w:val="TabletextrowsAgency"/>
            </w:pPr>
            <w:r w:rsidRPr="007033A4">
              <w:t>It is crucial for the accelerated assessment to achieve a mutual understanding of the data package that is planned to be included in the application. In case the applicant might foresee that relevant supplemental data will become available during the evaluation, details should be provided about timelines and how these supplemental data are considered of relevance for their marketing authorisation application</w:t>
            </w:r>
            <w:r w:rsidR="007921E2" w:rsidRPr="007033A4">
              <w:t xml:space="preserve"> and can be reviewed within an accelerated review</w:t>
            </w:r>
            <w:r w:rsidRPr="007033A4">
              <w:t xml:space="preserve">. </w:t>
            </w:r>
          </w:p>
          <w:p w14:paraId="088AF8EB" w14:textId="77777777" w:rsidR="00A74955" w:rsidRPr="007033A4" w:rsidRDefault="00A74955" w:rsidP="00A74955">
            <w:pPr>
              <w:pStyle w:val="TabletextrowsAgency"/>
            </w:pPr>
          </w:p>
          <w:p w14:paraId="59E545FC" w14:textId="77777777" w:rsidR="00EC48B9" w:rsidRDefault="00EC48B9" w:rsidP="00A74955">
            <w:pPr>
              <w:pStyle w:val="TabletextrowsAgency"/>
            </w:pPr>
            <w:r w:rsidRPr="007033A4">
              <w:lastRenderedPageBreak/>
              <w:t xml:space="preserve">It would be useful if some concepts of the rolling review </w:t>
            </w:r>
            <w:r w:rsidR="001C6D2E">
              <w:t xml:space="preserve">prior to the start of the evaluation procedure </w:t>
            </w:r>
            <w:r w:rsidRPr="007033A4">
              <w:t xml:space="preserve">as applicable in the US </w:t>
            </w:r>
            <w:r w:rsidR="0022261D" w:rsidRPr="007033A4">
              <w:t xml:space="preserve">on Expedited Programs </w:t>
            </w:r>
            <w:r w:rsidRPr="007033A4">
              <w:t>can be included.</w:t>
            </w:r>
            <w:r w:rsidR="00FD2554" w:rsidRPr="007033A4">
              <w:t xml:space="preserve"> Similarly, concepts of rolling review for pandemic flu </w:t>
            </w:r>
            <w:r w:rsidR="0022261D" w:rsidRPr="007033A4">
              <w:t xml:space="preserve">(EMA Work instructions on Rolling Review: IPM 7.2 Non-core dossier approved MA: rolling review (prior to submission of marketing authorisation application) as part of the EMA Pandemic Influenza Crisis Management Plan) </w:t>
            </w:r>
            <w:r w:rsidR="00FD2554" w:rsidRPr="007033A4">
              <w:t xml:space="preserve">or as referenced for </w:t>
            </w:r>
            <w:proofErr w:type="spellStart"/>
            <w:r w:rsidR="00FD2554" w:rsidRPr="007033A4">
              <w:t>ebola</w:t>
            </w:r>
            <w:proofErr w:type="spellEnd"/>
            <w:r w:rsidR="00FD2554" w:rsidRPr="007033A4">
              <w:t xml:space="preserve"> would be useful to bring into perspective for an accelerated review.</w:t>
            </w:r>
          </w:p>
          <w:p w14:paraId="567C0E62" w14:textId="75E2E2CA" w:rsidR="009E3AA1" w:rsidRPr="00707310" w:rsidRDefault="009E3AA1" w:rsidP="00A74955">
            <w:pPr>
              <w:pStyle w:val="TabletextrowsAgency"/>
              <w:rPr>
                <w:highlight w:val="yellow"/>
              </w:rPr>
            </w:pPr>
          </w:p>
        </w:tc>
        <w:tc>
          <w:tcPr>
            <w:tcW w:w="1537" w:type="pct"/>
            <w:shd w:val="clear" w:color="auto" w:fill="E1E3F2"/>
          </w:tcPr>
          <w:p w14:paraId="7040BC96" w14:textId="77777777" w:rsidR="00783391" w:rsidRPr="00561BA0" w:rsidRDefault="00783391">
            <w:pPr>
              <w:pStyle w:val="TabletextrowsAgency"/>
            </w:pPr>
          </w:p>
        </w:tc>
      </w:tr>
      <w:tr w:rsidR="001C6D2E" w:rsidRPr="00AE17EE" w14:paraId="07123E96" w14:textId="77777777" w:rsidTr="00707310">
        <w:tc>
          <w:tcPr>
            <w:tcW w:w="645" w:type="pct"/>
            <w:shd w:val="clear" w:color="auto" w:fill="E1E3F2"/>
          </w:tcPr>
          <w:p w14:paraId="1302E971" w14:textId="61F7BD1C" w:rsidR="001C6D2E" w:rsidRPr="00AE17EE" w:rsidRDefault="001C6D2E" w:rsidP="00707310">
            <w:pPr>
              <w:pStyle w:val="TabletextrowsAgency"/>
            </w:pPr>
            <w:r>
              <w:lastRenderedPageBreak/>
              <w:t>132</w:t>
            </w:r>
          </w:p>
        </w:tc>
        <w:tc>
          <w:tcPr>
            <w:tcW w:w="812" w:type="pct"/>
            <w:shd w:val="clear" w:color="auto" w:fill="E1E3F2"/>
          </w:tcPr>
          <w:p w14:paraId="71C26126" w14:textId="77777777" w:rsidR="001C6D2E" w:rsidRPr="00AE17EE" w:rsidRDefault="001C6D2E" w:rsidP="00707310">
            <w:pPr>
              <w:pStyle w:val="TabletextrowsAgency"/>
            </w:pPr>
          </w:p>
        </w:tc>
        <w:tc>
          <w:tcPr>
            <w:tcW w:w="2006" w:type="pct"/>
            <w:shd w:val="clear" w:color="auto" w:fill="E1E3F2"/>
          </w:tcPr>
          <w:p w14:paraId="1668A6ED" w14:textId="77777777" w:rsidR="001C6D2E" w:rsidRDefault="001C6D2E" w:rsidP="00285FC9">
            <w:pPr>
              <w:pStyle w:val="TabletextrowsAgency"/>
            </w:pPr>
            <w:r>
              <w:t>Comment:</w:t>
            </w:r>
          </w:p>
          <w:p w14:paraId="4BBABBF3" w14:textId="7745DABB" w:rsidR="001C6D2E" w:rsidRDefault="009A78D6" w:rsidP="00285FC9">
            <w:pPr>
              <w:pStyle w:val="TabletextrowsAgency"/>
            </w:pPr>
            <w:r>
              <w:t>It is unclear what should be considered as</w:t>
            </w:r>
            <w:r w:rsidR="001C6D2E">
              <w:t xml:space="preserve"> ‘mature’</w:t>
            </w:r>
            <w:r>
              <w:t xml:space="preserve"> applications in the light of the possibility to submit supplemental data.</w:t>
            </w:r>
          </w:p>
          <w:p w14:paraId="3359DAC4" w14:textId="77777777" w:rsidR="009E3AA1" w:rsidRDefault="009E3AA1" w:rsidP="00285FC9">
            <w:pPr>
              <w:pStyle w:val="TabletextrowsAgency"/>
            </w:pPr>
          </w:p>
          <w:p w14:paraId="7B344587" w14:textId="58F926BD" w:rsidR="009E3AA1" w:rsidRPr="007033A4" w:rsidRDefault="009E3AA1" w:rsidP="009E3AA1">
            <w:pPr>
              <w:pStyle w:val="TabletextrowsAgency"/>
            </w:pPr>
            <w:r w:rsidRPr="007033A4">
              <w:t>Proposed change:</w:t>
            </w:r>
          </w:p>
          <w:p w14:paraId="192A5EC2" w14:textId="4DC17218" w:rsidR="009E3AA1" w:rsidRDefault="009E3AA1" w:rsidP="009E3AA1">
            <w:pPr>
              <w:pStyle w:val="TabletextrowsAgency"/>
            </w:pPr>
            <w:r>
              <w:t xml:space="preserve">Suggest </w:t>
            </w:r>
            <w:proofErr w:type="gramStart"/>
            <w:r>
              <w:t>to remove</w:t>
            </w:r>
            <w:proofErr w:type="gramEnd"/>
            <w:r>
              <w:t xml:space="preserve"> this statement. Within the paragraph it is mentioned that there is a mutual understanding of the data package that is planned for submission and if additional data are forthcoming during review that timelines and relevance of these additional data are discussed with the Agency and rapporteurs.</w:t>
            </w:r>
          </w:p>
          <w:p w14:paraId="4915EB7C" w14:textId="33ADE74A" w:rsidR="009E3AA1" w:rsidRPr="00AE17EE" w:rsidRDefault="009E3AA1" w:rsidP="00285FC9">
            <w:pPr>
              <w:pStyle w:val="TabletextrowsAgency"/>
            </w:pPr>
          </w:p>
        </w:tc>
        <w:tc>
          <w:tcPr>
            <w:tcW w:w="1537" w:type="pct"/>
            <w:shd w:val="clear" w:color="auto" w:fill="E1E3F2"/>
          </w:tcPr>
          <w:p w14:paraId="68F7D779" w14:textId="77777777" w:rsidR="001C6D2E" w:rsidRPr="00AE17EE" w:rsidRDefault="001C6D2E" w:rsidP="00707310">
            <w:pPr>
              <w:pStyle w:val="TabletextrowsAgency"/>
            </w:pPr>
          </w:p>
        </w:tc>
      </w:tr>
      <w:tr w:rsidR="00285FC9" w:rsidRPr="00AE17EE" w14:paraId="371468DD" w14:textId="77777777" w:rsidTr="00707310">
        <w:tc>
          <w:tcPr>
            <w:tcW w:w="645" w:type="pct"/>
            <w:shd w:val="clear" w:color="auto" w:fill="E1E3F2"/>
          </w:tcPr>
          <w:p w14:paraId="69961123" w14:textId="47D89B3A" w:rsidR="00285FC9" w:rsidRPr="00AE17EE" w:rsidRDefault="00285FC9" w:rsidP="00707310">
            <w:pPr>
              <w:pStyle w:val="TabletextrowsAgency"/>
            </w:pPr>
            <w:r w:rsidRPr="00AE17EE">
              <w:t>136-140</w:t>
            </w:r>
          </w:p>
        </w:tc>
        <w:tc>
          <w:tcPr>
            <w:tcW w:w="812" w:type="pct"/>
            <w:shd w:val="clear" w:color="auto" w:fill="E1E3F2"/>
          </w:tcPr>
          <w:p w14:paraId="3D1C5FA1" w14:textId="77777777" w:rsidR="00285FC9" w:rsidRPr="00AE17EE" w:rsidRDefault="00285FC9" w:rsidP="00707310">
            <w:pPr>
              <w:pStyle w:val="TabletextrowsAgency"/>
            </w:pPr>
          </w:p>
        </w:tc>
        <w:tc>
          <w:tcPr>
            <w:tcW w:w="2006" w:type="pct"/>
            <w:shd w:val="clear" w:color="auto" w:fill="E1E3F2"/>
          </w:tcPr>
          <w:p w14:paraId="39A68650" w14:textId="77777777" w:rsidR="00AE17EE" w:rsidRDefault="00285FC9" w:rsidP="00285FC9">
            <w:pPr>
              <w:pStyle w:val="TabletextrowsAgency"/>
            </w:pPr>
            <w:r w:rsidRPr="00AE17EE">
              <w:t xml:space="preserve">Comment: </w:t>
            </w:r>
          </w:p>
          <w:p w14:paraId="048D7D42" w14:textId="62F9064B" w:rsidR="00285FC9" w:rsidRDefault="00285FC9" w:rsidP="00285FC9">
            <w:pPr>
              <w:pStyle w:val="TabletextrowsAgency"/>
            </w:pPr>
            <w:r w:rsidRPr="00C73985">
              <w:t xml:space="preserve">The new proposed timing for submitting the formal request for an accelerated assessment appears somehow too early. Very often, pre-submission meetings with the EMA and Rapporteurs </w:t>
            </w:r>
            <w:r w:rsidRPr="00C73985">
              <w:lastRenderedPageBreak/>
              <w:t xml:space="preserve">occur 2-3 months prior to the intended submission date. Considering that during those meetings the possibility of an accelerated assessment would be discussed, </w:t>
            </w:r>
            <w:r w:rsidR="00621645">
              <w:t xml:space="preserve">providing an appropriate forum to address any open questions and align all parties on the path to submission, </w:t>
            </w:r>
            <w:r w:rsidRPr="00C73985">
              <w:t xml:space="preserve">it may not be feasible to submit the formal request at the same time. </w:t>
            </w:r>
          </w:p>
          <w:p w14:paraId="28AA2A6B" w14:textId="2609B75B" w:rsidR="00583AE9" w:rsidRDefault="00563F57" w:rsidP="00583AE9">
            <w:pPr>
              <w:pStyle w:val="TabletextrowsAgency"/>
              <w:rPr>
                <w:highlight w:val="yellow"/>
              </w:rPr>
            </w:pPr>
            <w:r w:rsidRPr="00583AE9">
              <w:t xml:space="preserve">It is also noted that the Agency anticipates that it would take about 2-3 months to review the applicant’s request for accelerated assessment. Under this proposed revised process, there might be situations where the time needed to come to a recommendation on accelerated assessment </w:t>
            </w:r>
            <w:r w:rsidR="00CE5024">
              <w:t>might</w:t>
            </w:r>
            <w:r w:rsidRPr="00583AE9">
              <w:t xml:space="preserve"> hold up submission and as such delay availability of the </w:t>
            </w:r>
            <w:r w:rsidR="00583AE9">
              <w:t>medicines</w:t>
            </w:r>
            <w:r w:rsidR="00B157F0">
              <w:t xml:space="preserve"> </w:t>
            </w:r>
            <w:r w:rsidRPr="00583AE9">
              <w:t>in the</w:t>
            </w:r>
            <w:r w:rsidR="00CE5024">
              <w:t xml:space="preserve"> Union</w:t>
            </w:r>
            <w:r w:rsidR="00621645" w:rsidRPr="00583AE9">
              <w:t>.</w:t>
            </w:r>
            <w:r w:rsidR="00486057">
              <w:t xml:space="preserve"> </w:t>
            </w:r>
            <w:r w:rsidR="00583AE9" w:rsidRPr="00B157F0">
              <w:t>In summary, c</w:t>
            </w:r>
            <w:r w:rsidR="00621645" w:rsidRPr="00B157F0">
              <w:t xml:space="preserve">onsideration should be given to </w:t>
            </w:r>
            <w:r w:rsidR="00583AE9" w:rsidRPr="00B157F0">
              <w:t xml:space="preserve">a wider range of submission timeframe (allowing later submission than currently proposed) and to </w:t>
            </w:r>
            <w:r w:rsidR="00621645" w:rsidRPr="00B157F0">
              <w:t>retaining the timelines for the pre-submission phase and assessment of the request for accelerated assessment outlined in the currently valid guideline</w:t>
            </w:r>
            <w:r w:rsidR="00583AE9" w:rsidRPr="00B157F0">
              <w:t>. However,</w:t>
            </w:r>
            <w:r w:rsidR="00583AE9">
              <w:t xml:space="preserve"> given </w:t>
            </w:r>
            <w:r w:rsidR="00583AE9" w:rsidRPr="00583AE9">
              <w:t xml:space="preserve"> the complexity of global development program</w:t>
            </w:r>
            <w:r w:rsidR="00583AE9">
              <w:t>mes</w:t>
            </w:r>
            <w:r w:rsidR="00583AE9" w:rsidRPr="00583AE9">
              <w:t xml:space="preserve"> and associated regulatory processes an early request maybe appropriate </w:t>
            </w:r>
            <w:r w:rsidR="00583AE9">
              <w:t xml:space="preserve">in specific situations, such as </w:t>
            </w:r>
            <w:r w:rsidR="00583AE9" w:rsidRPr="00583AE9">
              <w:t>for medicinal products which have been granted accelerated procedures early in development in other regions</w:t>
            </w:r>
            <w:r w:rsidR="00583AE9" w:rsidRPr="00583AE9">
              <w:rPr>
                <w:b/>
              </w:rPr>
              <w:t xml:space="preserve">.  </w:t>
            </w:r>
          </w:p>
          <w:p w14:paraId="0872AA65" w14:textId="77777777" w:rsidR="009364DA" w:rsidRDefault="009364DA" w:rsidP="00707310">
            <w:pPr>
              <w:pStyle w:val="TabletextrowsAgency"/>
            </w:pPr>
          </w:p>
          <w:p w14:paraId="704A52D2" w14:textId="173E4270" w:rsidR="00583AE9" w:rsidRPr="00583AE9" w:rsidRDefault="00583AE9" w:rsidP="00707310">
            <w:pPr>
              <w:pStyle w:val="TabletextrowsAgency"/>
            </w:pPr>
            <w:r w:rsidRPr="00583AE9">
              <w:t>Proposed change:</w:t>
            </w:r>
          </w:p>
          <w:p w14:paraId="76F9E98D" w14:textId="578FCC71" w:rsidR="004B645F" w:rsidRDefault="004B645F" w:rsidP="00707310">
            <w:pPr>
              <w:pStyle w:val="TabletextrowsAgency"/>
            </w:pPr>
            <w:r w:rsidRPr="00583AE9">
              <w:t xml:space="preserve">“The formal request for an accelerated assessment is submitted in a second step, as early as possible before the </w:t>
            </w:r>
            <w:r w:rsidRPr="00583AE9">
              <w:lastRenderedPageBreak/>
              <w:t xml:space="preserve">actual submission of the marketing authorisation application but preferably after discussion at the pre-submission meeting. This is to allow the relevant evidence to be included into the justification (see 4). If the pre-submission meeting happens early enough, then the request for an accelerated assessment should be submitted 2-3 months before the actual submission of the marketing authorisation application in order to allow sufficient time for its assessment. However, if the pre-submission meeting happens closer to the submission date, the request for an accelerated assessment should be submitted as early as possible no less than </w:t>
            </w:r>
            <w:r w:rsidRPr="00583AE9">
              <w:rPr>
                <w:bCs/>
              </w:rPr>
              <w:t>10 to 30 days ahead of the MA submission</w:t>
            </w:r>
            <w:r w:rsidRPr="00583AE9">
              <w:t>”</w:t>
            </w:r>
          </w:p>
          <w:p w14:paraId="2FC9FE0A" w14:textId="77777777" w:rsidR="009364DA" w:rsidRPr="00AE17EE" w:rsidRDefault="009364DA" w:rsidP="00707310">
            <w:pPr>
              <w:pStyle w:val="TabletextrowsAgency"/>
            </w:pPr>
          </w:p>
        </w:tc>
        <w:tc>
          <w:tcPr>
            <w:tcW w:w="1537" w:type="pct"/>
            <w:shd w:val="clear" w:color="auto" w:fill="E1E3F2"/>
          </w:tcPr>
          <w:p w14:paraId="732394E7" w14:textId="77777777" w:rsidR="00285FC9" w:rsidRPr="00AE17EE" w:rsidRDefault="00285FC9" w:rsidP="00707310">
            <w:pPr>
              <w:pStyle w:val="TabletextrowsAgency"/>
            </w:pPr>
          </w:p>
        </w:tc>
      </w:tr>
      <w:tr w:rsidR="00B63094" w:rsidRPr="00AE17EE" w14:paraId="58569E14" w14:textId="77777777" w:rsidTr="00707310">
        <w:tc>
          <w:tcPr>
            <w:tcW w:w="645" w:type="pct"/>
            <w:shd w:val="clear" w:color="auto" w:fill="E1E3F2"/>
          </w:tcPr>
          <w:p w14:paraId="6778172F" w14:textId="1152A640" w:rsidR="00B63094" w:rsidRDefault="00B63094" w:rsidP="00707310">
            <w:pPr>
              <w:pStyle w:val="TabletextrowsAgency"/>
            </w:pPr>
            <w:r w:rsidRPr="00AE17EE">
              <w:lastRenderedPageBreak/>
              <w:t>144-147</w:t>
            </w:r>
          </w:p>
          <w:p w14:paraId="2507C55F" w14:textId="35A69338" w:rsidR="00784EF0" w:rsidRPr="00AE17EE" w:rsidRDefault="00784EF0" w:rsidP="00707310">
            <w:pPr>
              <w:pStyle w:val="TabletextrowsAgency"/>
            </w:pPr>
          </w:p>
        </w:tc>
        <w:tc>
          <w:tcPr>
            <w:tcW w:w="812" w:type="pct"/>
            <w:shd w:val="clear" w:color="auto" w:fill="E1E3F2"/>
          </w:tcPr>
          <w:p w14:paraId="362B943F" w14:textId="77777777" w:rsidR="00B63094" w:rsidRPr="00AE17EE" w:rsidRDefault="00B63094" w:rsidP="00707310">
            <w:pPr>
              <w:pStyle w:val="TabletextrowsAgency"/>
            </w:pPr>
          </w:p>
        </w:tc>
        <w:tc>
          <w:tcPr>
            <w:tcW w:w="2006" w:type="pct"/>
            <w:shd w:val="clear" w:color="auto" w:fill="E1E3F2"/>
          </w:tcPr>
          <w:p w14:paraId="468C675F" w14:textId="77777777" w:rsidR="00784EF0" w:rsidRDefault="00795776" w:rsidP="00784EF0">
            <w:pPr>
              <w:pStyle w:val="TabletextrowsAgency"/>
            </w:pPr>
            <w:r w:rsidRPr="00AE17EE">
              <w:t xml:space="preserve">Comment: </w:t>
            </w:r>
          </w:p>
          <w:p w14:paraId="52F8D082" w14:textId="526A9599" w:rsidR="00784EF0" w:rsidRDefault="006474A0" w:rsidP="00784EF0">
            <w:pPr>
              <w:pStyle w:val="TabletextrowsAgency"/>
            </w:pPr>
            <w:r>
              <w:t>(1)</w:t>
            </w:r>
            <w:r w:rsidR="00784EF0">
              <w:t>The information to be provided by the Applicant to enable early identification of a GMP or GCP inspection is not clear</w:t>
            </w:r>
            <w:r>
              <w:t xml:space="preserve"> and clarification would be welcomed.</w:t>
            </w:r>
            <w:r w:rsidR="00556B9A">
              <w:t xml:space="preserve"> </w:t>
            </w:r>
          </w:p>
          <w:p w14:paraId="23D3E57F" w14:textId="1290B76F" w:rsidR="006474A0" w:rsidRDefault="006474A0" w:rsidP="006474A0">
            <w:pPr>
              <w:pStyle w:val="TabletextrowsAgency"/>
            </w:pPr>
            <w:r>
              <w:t xml:space="preserve">In addition, it is </w:t>
            </w:r>
            <w:r w:rsidRPr="00981B46">
              <w:t xml:space="preserve">not clear why </w:t>
            </w:r>
            <w:r>
              <w:t>an inspection identified at D90 (for example)</w:t>
            </w:r>
            <w:r w:rsidRPr="00981B46">
              <w:t xml:space="preserve"> would impact the procedure.</w:t>
            </w:r>
          </w:p>
          <w:p w14:paraId="2A6FF342" w14:textId="77777777" w:rsidR="006474A0" w:rsidRDefault="006474A0" w:rsidP="00784EF0">
            <w:pPr>
              <w:pStyle w:val="TabletextrowsAgency"/>
            </w:pPr>
          </w:p>
          <w:p w14:paraId="66EB4048" w14:textId="26B8B1F1" w:rsidR="006474A0" w:rsidRDefault="006474A0" w:rsidP="00784EF0">
            <w:pPr>
              <w:pStyle w:val="TabletextrowsAgency"/>
            </w:pPr>
            <w:r>
              <w:t>(2)In addition, the current guidance</w:t>
            </w:r>
            <w:r w:rsidRPr="00981B46">
              <w:t xml:space="preserve"> note</w:t>
            </w:r>
            <w:r>
              <w:t>s</w:t>
            </w:r>
            <w:r w:rsidRPr="00981B46">
              <w:t xml:space="preserve"> that </w:t>
            </w:r>
            <w:r>
              <w:t xml:space="preserve">the need for a GCP or GMP inspection </w:t>
            </w:r>
            <w:r w:rsidRPr="00981B46">
              <w:t>would only impact the timeline if this was identified late in the procedure.</w:t>
            </w:r>
            <w:r>
              <w:t xml:space="preserve"> </w:t>
            </w:r>
            <w:r>
              <w:br/>
            </w:r>
          </w:p>
          <w:p w14:paraId="32823E8E" w14:textId="77777777" w:rsidR="004D4F10" w:rsidRDefault="00613CCD" w:rsidP="00784EF0">
            <w:pPr>
              <w:pStyle w:val="TabletextrowsAgency"/>
            </w:pPr>
            <w:r>
              <w:t xml:space="preserve">Proposed change: </w:t>
            </w:r>
          </w:p>
          <w:p w14:paraId="2E63F4BA" w14:textId="5DF9E8A5" w:rsidR="00784EF0" w:rsidRDefault="006474A0" w:rsidP="00784EF0">
            <w:pPr>
              <w:pStyle w:val="TabletextrowsAgency"/>
            </w:pPr>
            <w:r>
              <w:rPr>
                <w:u w:val="single"/>
              </w:rPr>
              <w:t xml:space="preserve">(1) </w:t>
            </w:r>
            <w:r w:rsidR="00613CCD" w:rsidRPr="006474A0">
              <w:rPr>
                <w:u w:val="single"/>
              </w:rPr>
              <w:t xml:space="preserve">A summary of the </w:t>
            </w:r>
            <w:r>
              <w:rPr>
                <w:u w:val="single"/>
              </w:rPr>
              <w:t>pre-submission guidance</w:t>
            </w:r>
            <w:r w:rsidR="00613CCD" w:rsidRPr="006474A0">
              <w:rPr>
                <w:u w:val="single"/>
              </w:rPr>
              <w:t xml:space="preserve"> described in the EMA website would be useful (EMA's questions and </w:t>
            </w:r>
            <w:r w:rsidR="00613CCD" w:rsidRPr="006474A0">
              <w:rPr>
                <w:u w:val="single"/>
              </w:rPr>
              <w:lastRenderedPageBreak/>
              <w:t>answers on pre</w:t>
            </w:r>
            <w:r>
              <w:rPr>
                <w:u w:val="single"/>
              </w:rPr>
              <w:t>-</w:t>
            </w:r>
            <w:r w:rsidR="00613CCD" w:rsidRPr="006474A0">
              <w:rPr>
                <w:u w:val="single"/>
              </w:rPr>
              <w:t xml:space="preserve">submission guidance: </w:t>
            </w:r>
            <w:hyperlink r:id="rId13" w:history="1">
              <w:r w:rsidR="00613CCD" w:rsidRPr="006474A0">
                <w:rPr>
                  <w:rStyle w:val="Hyperlink"/>
                </w:rPr>
                <w:t>http://www.ema.europa.eu/ema/index.jsp?curl=pages/regulation/q_and_a/q_and_a_detail_000021.jsp&amp;mid=WC0b01ac0580022711</w:t>
              </w:r>
            </w:hyperlink>
            <w:r>
              <w:rPr>
                <w:u w:val="single"/>
              </w:rPr>
              <w:t>)</w:t>
            </w:r>
          </w:p>
          <w:p w14:paraId="15314F9E" w14:textId="77777777" w:rsidR="00613CCD" w:rsidRDefault="00613CCD" w:rsidP="00784EF0">
            <w:pPr>
              <w:pStyle w:val="TabletextrowsAgency"/>
            </w:pPr>
          </w:p>
          <w:p w14:paraId="79E4C7DC" w14:textId="7E3C7AEB" w:rsidR="00B63094" w:rsidRDefault="006474A0" w:rsidP="00707310">
            <w:pPr>
              <w:pStyle w:val="TabletextrowsAgency"/>
            </w:pPr>
            <w:r>
              <w:t>“</w:t>
            </w:r>
            <w:r w:rsidR="00784EF0" w:rsidRPr="007E3F45">
              <w:t>Furthermore, an early identification of a need for pre-authorisation Good Manufacturing Practices (GMP) or Good Clinical Practices (GCP) inspections is advisable. The applicants should provide relevant information with the request for accelerated assessment to allow identifying such need.</w:t>
            </w:r>
            <w:r w:rsidR="00613CCD" w:rsidRPr="009057B3">
              <w:rPr>
                <w:color w:val="FF0000"/>
              </w:rPr>
              <w:t xml:space="preserve"> </w:t>
            </w:r>
            <w:r w:rsidR="00613CCD" w:rsidRPr="00D36E49">
              <w:rPr>
                <w:u w:val="single"/>
              </w:rPr>
              <w:t>For procedural details please refer to the pre</w:t>
            </w:r>
            <w:r w:rsidR="001823E7" w:rsidRPr="00D36E49">
              <w:rPr>
                <w:u w:val="single"/>
              </w:rPr>
              <w:t>-</w:t>
            </w:r>
            <w:r w:rsidR="00613CCD" w:rsidRPr="00D36E49">
              <w:rPr>
                <w:u w:val="single"/>
              </w:rPr>
              <w:t>authorisation guidance and Q&amp;A on accelerated evaluation.</w:t>
            </w:r>
            <w:r w:rsidRPr="00D36E49">
              <w:t>“</w:t>
            </w:r>
            <w:r w:rsidR="00613CCD" w:rsidRPr="00D36E49">
              <w:t xml:space="preserve"> </w:t>
            </w:r>
          </w:p>
          <w:p w14:paraId="7C89CDBC" w14:textId="00C299BF" w:rsidR="006474A0" w:rsidRDefault="006474A0" w:rsidP="00707310">
            <w:pPr>
              <w:pStyle w:val="TabletextrowsAgency"/>
            </w:pPr>
          </w:p>
          <w:p w14:paraId="12FEC3BC" w14:textId="77777777" w:rsidR="009E3AA1" w:rsidRDefault="006474A0" w:rsidP="00AD590E">
            <w:pPr>
              <w:pStyle w:val="TabletextrowsAgency"/>
            </w:pPr>
            <w:r>
              <w:t xml:space="preserve">(2) </w:t>
            </w:r>
            <w:r w:rsidR="00613CCD">
              <w:t>In order</w:t>
            </w:r>
            <w:r w:rsidR="00556B9A">
              <w:t xml:space="preserve"> to avoid any </w:t>
            </w:r>
            <w:r w:rsidR="00613CCD">
              <w:t xml:space="preserve">delays and ensure AA timelines are </w:t>
            </w:r>
            <w:proofErr w:type="gramStart"/>
            <w:r w:rsidR="00613CCD">
              <w:t>met,</w:t>
            </w:r>
            <w:proofErr w:type="gramEnd"/>
            <w:r w:rsidR="00613CCD">
              <w:t xml:space="preserve"> t</w:t>
            </w:r>
            <w:r w:rsidR="00556B9A">
              <w:t>he notification of a GMP assessment should be notified as early as possible</w:t>
            </w:r>
            <w:r w:rsidR="00613CCD">
              <w:t xml:space="preserve">. </w:t>
            </w:r>
          </w:p>
          <w:p w14:paraId="5EAAEA6B" w14:textId="64F1128F" w:rsidR="00982B62" w:rsidRPr="00AE17EE" w:rsidRDefault="00982B62" w:rsidP="00AD590E">
            <w:pPr>
              <w:pStyle w:val="TabletextrowsAgency"/>
            </w:pPr>
          </w:p>
        </w:tc>
        <w:tc>
          <w:tcPr>
            <w:tcW w:w="1537" w:type="pct"/>
            <w:shd w:val="clear" w:color="auto" w:fill="E1E3F2"/>
          </w:tcPr>
          <w:p w14:paraId="5DEFECA7" w14:textId="77777777" w:rsidR="00B63094" w:rsidRPr="00AE17EE" w:rsidRDefault="00B63094" w:rsidP="00707310">
            <w:pPr>
              <w:pStyle w:val="TabletextrowsAgency"/>
            </w:pPr>
          </w:p>
        </w:tc>
      </w:tr>
      <w:tr w:rsidR="004D4F10" w:rsidRPr="00B822FC" w14:paraId="672C0B0D" w14:textId="77777777" w:rsidTr="00416A4F">
        <w:tc>
          <w:tcPr>
            <w:tcW w:w="645" w:type="pct"/>
            <w:shd w:val="clear" w:color="auto" w:fill="E1E3F2"/>
          </w:tcPr>
          <w:p w14:paraId="1FB0DD06" w14:textId="5F1BE6DA" w:rsidR="004D4F10" w:rsidRDefault="004D4F10">
            <w:pPr>
              <w:pStyle w:val="TabletextrowsAgency"/>
            </w:pPr>
            <w:r>
              <w:lastRenderedPageBreak/>
              <w:t>151-152</w:t>
            </w:r>
          </w:p>
          <w:p w14:paraId="1BCEB4A9" w14:textId="77777777" w:rsidR="004D4F10" w:rsidRDefault="004D4F10">
            <w:pPr>
              <w:pStyle w:val="TabletextrowsAgency"/>
            </w:pPr>
            <w:r>
              <w:t>155-157</w:t>
            </w:r>
          </w:p>
          <w:p w14:paraId="0AC53C84" w14:textId="5A790E84" w:rsidR="004D4F10" w:rsidRDefault="004D4F10">
            <w:pPr>
              <w:pStyle w:val="TabletextrowsAgency"/>
            </w:pPr>
            <w:r>
              <w:t>186-192</w:t>
            </w:r>
          </w:p>
        </w:tc>
        <w:tc>
          <w:tcPr>
            <w:tcW w:w="812" w:type="pct"/>
            <w:shd w:val="clear" w:color="auto" w:fill="E1E3F2"/>
          </w:tcPr>
          <w:p w14:paraId="4BAF3F69" w14:textId="77777777" w:rsidR="004D4F10" w:rsidRDefault="004D4F10">
            <w:pPr>
              <w:pStyle w:val="TabletextrowsAgency"/>
            </w:pPr>
          </w:p>
        </w:tc>
        <w:tc>
          <w:tcPr>
            <w:tcW w:w="2006" w:type="pct"/>
            <w:shd w:val="clear" w:color="auto" w:fill="E1E3F2"/>
          </w:tcPr>
          <w:p w14:paraId="712ECD4B" w14:textId="77777777" w:rsidR="004D4F10" w:rsidRDefault="004D4F10" w:rsidP="003B575F">
            <w:pPr>
              <w:pStyle w:val="TabletextrowsAgency"/>
            </w:pPr>
            <w:r>
              <w:t>Comment:</w:t>
            </w:r>
          </w:p>
          <w:p w14:paraId="70FBA6CB" w14:textId="57FA401B" w:rsidR="006474A0" w:rsidRDefault="004D4F10" w:rsidP="003B575F">
            <w:pPr>
              <w:pStyle w:val="TabletextrowsAgency"/>
            </w:pPr>
            <w:r>
              <w:t>Timetables</w:t>
            </w:r>
            <w:r w:rsidR="006474A0">
              <w:t xml:space="preserve"> on the assessment of the request</w:t>
            </w:r>
            <w:r>
              <w:t xml:space="preserve"> were included in previous </w:t>
            </w:r>
            <w:r w:rsidR="0014324B">
              <w:t>guideline</w:t>
            </w:r>
            <w:r>
              <w:t xml:space="preserve">. </w:t>
            </w:r>
            <w:r w:rsidR="006474A0">
              <w:br/>
            </w:r>
          </w:p>
          <w:p w14:paraId="43084787" w14:textId="2FACDA91" w:rsidR="006474A0" w:rsidRDefault="006474A0" w:rsidP="003B575F">
            <w:pPr>
              <w:pStyle w:val="TabletextrowsAgency"/>
            </w:pPr>
            <w:r>
              <w:t>Proposed change:</w:t>
            </w:r>
          </w:p>
          <w:p w14:paraId="69244538" w14:textId="6B0571BD" w:rsidR="00101E1B" w:rsidRDefault="004D4F10" w:rsidP="00101E1B">
            <w:pPr>
              <w:pStyle w:val="TabletextrowsAgency"/>
            </w:pPr>
            <w:r>
              <w:t xml:space="preserve">Further it would be helpful to clarify what the timeline would be for CHMP to decide </w:t>
            </w:r>
            <w:r w:rsidR="0014324B">
              <w:t>on a request for AA.</w:t>
            </w:r>
            <w:r w:rsidR="00101E1B">
              <w:t xml:space="preserve"> Furthermore, a timetable is suggested also for the revised guideline.</w:t>
            </w:r>
          </w:p>
          <w:p w14:paraId="1D208679" w14:textId="020E66C0" w:rsidR="004D4F10" w:rsidRDefault="004D4F10" w:rsidP="003B575F">
            <w:pPr>
              <w:pStyle w:val="TabletextrowsAgency"/>
            </w:pPr>
          </w:p>
        </w:tc>
        <w:tc>
          <w:tcPr>
            <w:tcW w:w="1537" w:type="pct"/>
            <w:shd w:val="clear" w:color="auto" w:fill="E1E3F2"/>
          </w:tcPr>
          <w:p w14:paraId="03D395F2" w14:textId="77777777" w:rsidR="004D4F10" w:rsidRPr="00561BA0" w:rsidRDefault="004D4F10">
            <w:pPr>
              <w:pStyle w:val="TabletextrowsAgency"/>
            </w:pPr>
          </w:p>
        </w:tc>
      </w:tr>
      <w:tr w:rsidR="003B575F" w:rsidRPr="00B822FC" w14:paraId="6C20464D" w14:textId="77777777" w:rsidTr="00416A4F">
        <w:tc>
          <w:tcPr>
            <w:tcW w:w="645" w:type="pct"/>
            <w:shd w:val="clear" w:color="auto" w:fill="E1E3F2"/>
          </w:tcPr>
          <w:p w14:paraId="434CE3E6" w14:textId="2779E9FC" w:rsidR="003B575F" w:rsidRDefault="003B575F">
            <w:pPr>
              <w:pStyle w:val="TabletextrowsAgency"/>
            </w:pPr>
            <w:r>
              <w:t>158-159</w:t>
            </w:r>
          </w:p>
        </w:tc>
        <w:tc>
          <w:tcPr>
            <w:tcW w:w="812" w:type="pct"/>
            <w:shd w:val="clear" w:color="auto" w:fill="E1E3F2"/>
          </w:tcPr>
          <w:p w14:paraId="77CFC70B" w14:textId="77777777" w:rsidR="003B575F" w:rsidRDefault="003B575F">
            <w:pPr>
              <w:pStyle w:val="TabletextrowsAgency"/>
            </w:pPr>
          </w:p>
        </w:tc>
        <w:tc>
          <w:tcPr>
            <w:tcW w:w="2006" w:type="pct"/>
            <w:shd w:val="clear" w:color="auto" w:fill="E1E3F2"/>
          </w:tcPr>
          <w:p w14:paraId="198C74AF" w14:textId="73F63954" w:rsidR="0014324B" w:rsidRDefault="003B575F" w:rsidP="003B575F">
            <w:pPr>
              <w:pStyle w:val="TabletextrowsAgency"/>
            </w:pPr>
            <w:r>
              <w:t xml:space="preserve">Comment: </w:t>
            </w:r>
          </w:p>
          <w:p w14:paraId="2D35DF86" w14:textId="1E7CF4B5" w:rsidR="003B575F" w:rsidRDefault="003B575F" w:rsidP="003B575F">
            <w:pPr>
              <w:pStyle w:val="TabletextrowsAgency"/>
            </w:pPr>
            <w:r>
              <w:lastRenderedPageBreak/>
              <w:t>The CHMP concludes on a request for an accelerated assessment at a very early stage and</w:t>
            </w:r>
            <w:r w:rsidR="006474A0">
              <w:t xml:space="preserve"> this</w:t>
            </w:r>
            <w:r>
              <w:t xml:space="preserve"> is based on summary information. The reasons for this conclusion may no longer be consistent with CHMP views</w:t>
            </w:r>
            <w:r w:rsidR="00CE5024">
              <w:t xml:space="preserve"> </w:t>
            </w:r>
            <w:r w:rsidR="008B494F">
              <w:t>on the interest of the medicinal product at the end of the centralised procedure after</w:t>
            </w:r>
            <w:r>
              <w:t xml:space="preserve"> their in depth assessment of the full </w:t>
            </w:r>
            <w:r w:rsidR="006474A0">
              <w:t xml:space="preserve">marketing authorisation </w:t>
            </w:r>
            <w:r>
              <w:t xml:space="preserve">dossier. </w:t>
            </w:r>
            <w:r w:rsidRPr="003E1AD2">
              <w:t>Consequently</w:t>
            </w:r>
            <w:r w:rsidR="006474A0">
              <w:t>,</w:t>
            </w:r>
            <w:r w:rsidRPr="003E1AD2">
              <w:t xml:space="preserve"> as a general rule</w:t>
            </w:r>
            <w:r w:rsidR="006474A0">
              <w:t>,</w:t>
            </w:r>
            <w:r w:rsidRPr="003E1AD2">
              <w:t xml:space="preserve"> the reasons for accepting or rejecting a request for an accelerated approval should not be summarised in the final CHMP assessment report of the marketing authorisation. Only the CHMP decision on the request (i.e. accepted or rejected) should be indicated.</w:t>
            </w:r>
          </w:p>
          <w:p w14:paraId="06CCF2B9" w14:textId="77777777" w:rsidR="003B575F" w:rsidRDefault="003B575F" w:rsidP="003B575F">
            <w:pPr>
              <w:pStyle w:val="TabletextrowsAgency"/>
            </w:pPr>
          </w:p>
          <w:p w14:paraId="7F884AEA" w14:textId="384B74DA" w:rsidR="003B575F" w:rsidRPr="006474A0" w:rsidRDefault="003B575F" w:rsidP="00CE5024">
            <w:pPr>
              <w:pStyle w:val="TabletextrowsAgency"/>
            </w:pPr>
            <w:r>
              <w:t>Proposed change:</w:t>
            </w:r>
            <w:r>
              <w:br/>
            </w:r>
            <w:r w:rsidRPr="006474A0">
              <w:t xml:space="preserve">The CHMP conclusion and rationale for the conclusion will be communicated to the applicant. The </w:t>
            </w:r>
            <w:r w:rsidRPr="006474A0">
              <w:rPr>
                <w:strike/>
              </w:rPr>
              <w:t>reasons</w:t>
            </w:r>
            <w:r w:rsidR="00486057">
              <w:rPr>
                <w:strike/>
              </w:rPr>
              <w:t xml:space="preserve"> </w:t>
            </w:r>
            <w:r w:rsidRPr="006474A0">
              <w:rPr>
                <w:u w:val="single"/>
              </w:rPr>
              <w:t xml:space="preserve">decision to accept or reject </w:t>
            </w:r>
            <w:r w:rsidRPr="006474A0">
              <w:t xml:space="preserve">the request will also be </w:t>
            </w:r>
            <w:r w:rsidRPr="006474A0">
              <w:rPr>
                <w:strike/>
              </w:rPr>
              <w:t>summarised</w:t>
            </w:r>
            <w:r w:rsidRPr="006474A0">
              <w:t xml:space="preserve"> </w:t>
            </w:r>
            <w:r w:rsidRPr="006474A0">
              <w:rPr>
                <w:u w:val="single"/>
              </w:rPr>
              <w:t xml:space="preserve">mentioned </w:t>
            </w:r>
            <w:r w:rsidRPr="006474A0">
              <w:t>in the final CHMP assessment report of the marketing authorisation.</w:t>
            </w:r>
          </w:p>
          <w:p w14:paraId="7913F5B1" w14:textId="77777777" w:rsidR="003B575F" w:rsidRDefault="003B575F" w:rsidP="00B25DD4">
            <w:pPr>
              <w:pStyle w:val="TabletextrowsAgency"/>
            </w:pPr>
          </w:p>
        </w:tc>
        <w:tc>
          <w:tcPr>
            <w:tcW w:w="1537" w:type="pct"/>
            <w:shd w:val="clear" w:color="auto" w:fill="E1E3F2"/>
          </w:tcPr>
          <w:p w14:paraId="0DC57B85" w14:textId="77777777" w:rsidR="003B575F" w:rsidRPr="00561BA0" w:rsidRDefault="003B575F">
            <w:pPr>
              <w:pStyle w:val="TabletextrowsAgency"/>
            </w:pPr>
          </w:p>
        </w:tc>
      </w:tr>
      <w:tr w:rsidR="00712D4B" w:rsidRPr="00B822FC" w14:paraId="72BFA2A5" w14:textId="77777777" w:rsidTr="00416A4F">
        <w:tc>
          <w:tcPr>
            <w:tcW w:w="645" w:type="pct"/>
            <w:shd w:val="clear" w:color="auto" w:fill="E1E3F2"/>
          </w:tcPr>
          <w:p w14:paraId="6F16EA8B" w14:textId="5D30D3B3" w:rsidR="00101E1B" w:rsidRDefault="00101E1B">
            <w:pPr>
              <w:pStyle w:val="TabletextrowsAgency"/>
            </w:pPr>
            <w:r>
              <w:lastRenderedPageBreak/>
              <w:t>Section 5</w:t>
            </w:r>
          </w:p>
          <w:p w14:paraId="353667F3" w14:textId="033E9AAA" w:rsidR="00101E1B" w:rsidRDefault="00101E1B">
            <w:pPr>
              <w:pStyle w:val="TabletextrowsAgency"/>
            </w:pPr>
            <w:r>
              <w:t xml:space="preserve">114 </w:t>
            </w:r>
          </w:p>
          <w:p w14:paraId="5B2493BC" w14:textId="0B487FB3" w:rsidR="00712D4B" w:rsidRDefault="00712D4B">
            <w:pPr>
              <w:pStyle w:val="TabletextrowsAgency"/>
            </w:pPr>
            <w:r>
              <w:t>161</w:t>
            </w:r>
          </w:p>
        </w:tc>
        <w:tc>
          <w:tcPr>
            <w:tcW w:w="812" w:type="pct"/>
            <w:shd w:val="clear" w:color="auto" w:fill="E1E3F2"/>
          </w:tcPr>
          <w:p w14:paraId="25446C2A" w14:textId="77777777" w:rsidR="00712D4B" w:rsidRDefault="00712D4B">
            <w:pPr>
              <w:pStyle w:val="TabletextrowsAgency"/>
            </w:pPr>
          </w:p>
        </w:tc>
        <w:tc>
          <w:tcPr>
            <w:tcW w:w="2006" w:type="pct"/>
            <w:shd w:val="clear" w:color="auto" w:fill="E1E3F2"/>
          </w:tcPr>
          <w:p w14:paraId="3C934829" w14:textId="0F974010" w:rsidR="00AD590E" w:rsidRDefault="007A314F" w:rsidP="00AD590E">
            <w:pPr>
              <w:pStyle w:val="TabletextrowsAgency"/>
            </w:pPr>
            <w:r>
              <w:t>Comment:</w:t>
            </w:r>
            <w:r>
              <w:br/>
            </w:r>
            <w:r w:rsidR="00AD590E">
              <w:t>In the view of the European Early Medicines Designation and the PRIME Scheme (</w:t>
            </w:r>
            <w:proofErr w:type="spellStart"/>
            <w:r w:rsidR="00AD590E">
              <w:t>PRIority</w:t>
            </w:r>
            <w:proofErr w:type="spellEnd"/>
            <w:r w:rsidR="00AD590E">
              <w:t xml:space="preserve"> </w:t>
            </w:r>
            <w:proofErr w:type="spellStart"/>
            <w:r w:rsidR="00AD590E">
              <w:t>MEdicines</w:t>
            </w:r>
            <w:proofErr w:type="spellEnd"/>
            <w:r w:rsidR="00AD590E">
              <w:t xml:space="preserve">) currently being established by EMA and discussed with stakeholders EFPIA believes it is important to explicitly link the accelerated assessment with the evolving concept of early and frequent dialogues between the applicant and the Agency.  </w:t>
            </w:r>
          </w:p>
          <w:p w14:paraId="2D47A351" w14:textId="3AC47415" w:rsidR="00AD590E" w:rsidRDefault="00AD590E" w:rsidP="00AD590E">
            <w:pPr>
              <w:pStyle w:val="TabletextrowsAgency"/>
            </w:pPr>
            <w:r>
              <w:t xml:space="preserve">Applicants should be allowed to request a meeting with the CHMP rapporteur and Co-Rapporteur outside of pre-specified </w:t>
            </w:r>
            <w:r>
              <w:lastRenderedPageBreak/>
              <w:t>timings</w:t>
            </w:r>
            <w:r w:rsidRPr="00A008D1">
              <w:rPr>
                <w:b/>
              </w:rPr>
              <w:t xml:space="preserve"> </w:t>
            </w:r>
            <w:r w:rsidRPr="00B45F13">
              <w:t>upon justified requests being accepted by the (Co-) Rapporteurs.</w:t>
            </w:r>
            <w:r>
              <w:rPr>
                <w:b/>
              </w:rPr>
              <w:t xml:space="preserve"> </w:t>
            </w:r>
            <w:r>
              <w:t xml:space="preserve">Organisation of these meetings could follow the same </w:t>
            </w:r>
            <w:r w:rsidR="008B494F">
              <w:t xml:space="preserve">process </w:t>
            </w:r>
            <w:r>
              <w:t>as for clarification meetings. Further detailing in this guidance is requested:</w:t>
            </w:r>
          </w:p>
          <w:p w14:paraId="43C6D7ED" w14:textId="77777777" w:rsidR="00AD590E" w:rsidRDefault="00AD590E" w:rsidP="00AD590E">
            <w:pPr>
              <w:pStyle w:val="TabletextrowsAgency"/>
            </w:pPr>
          </w:p>
          <w:p w14:paraId="5B712B8E" w14:textId="3A4B663A" w:rsidR="00AD590E" w:rsidRDefault="00AD590E" w:rsidP="00B157F0">
            <w:pPr>
              <w:pStyle w:val="TabletextrowsAgency"/>
              <w:numPr>
                <w:ilvl w:val="0"/>
                <w:numId w:val="24"/>
              </w:numPr>
            </w:pPr>
            <w:r>
              <w:t>A</w:t>
            </w:r>
            <w:r w:rsidR="00712D4B">
              <w:t xml:space="preserve">fter the review starts, meetings between assessors, EMA and applicants should be allowed </w:t>
            </w:r>
            <w:r>
              <w:t>(considering the same rationale as changes proposed by the EMA on recommending pre-submission dialogue and guidance on meetings with applicants on the responses to CHMP adopted questions during the evaluation within the centralised procedure (EMA/636600/2014)</w:t>
            </w:r>
            <w:r w:rsidR="00712D4B">
              <w:t>.</w:t>
            </w:r>
          </w:p>
          <w:p w14:paraId="01734CA1" w14:textId="7B160BED" w:rsidR="00712D4B" w:rsidRDefault="00712D4B" w:rsidP="00B157F0">
            <w:pPr>
              <w:pStyle w:val="TabletextrowsAgency"/>
              <w:numPr>
                <w:ilvl w:val="0"/>
                <w:numId w:val="23"/>
              </w:numPr>
            </w:pPr>
            <w:r>
              <w:t xml:space="preserve">At a minimum, clarification meetings with applicants on the responses to CHMP adopted questions during the evaluation within the centralised procedure should be </w:t>
            </w:r>
            <w:r w:rsidR="00AD590E">
              <w:t>explicitly allowed as</w:t>
            </w:r>
            <w:r>
              <w:t xml:space="preserve"> a possibility. </w:t>
            </w:r>
          </w:p>
          <w:p w14:paraId="62AEF336" w14:textId="71827B54" w:rsidR="00AD590E" w:rsidRDefault="00712D4B" w:rsidP="00B157F0">
            <w:pPr>
              <w:pStyle w:val="TabletextrowsAgency"/>
              <w:numPr>
                <w:ilvl w:val="0"/>
                <w:numId w:val="23"/>
              </w:numPr>
            </w:pPr>
            <w:r>
              <w:t xml:space="preserve">In addition to these meetings, EFPIA believes that in order to facilitate maintenance of the accelerated assessment timetable, both regulators and applicants would benefit from having more flexibility in this approach. </w:t>
            </w:r>
            <w:r w:rsidR="00AD590E">
              <w:t xml:space="preserve"> </w:t>
            </w:r>
            <w:r>
              <w:t xml:space="preserve">For instance, meetings before the adoption of the list of questions may be particularly important to retain an accelerated clock. </w:t>
            </w:r>
            <w:r w:rsidR="00486057">
              <w:br/>
            </w:r>
          </w:p>
          <w:p w14:paraId="70DD3E6F" w14:textId="77777777" w:rsidR="00AD590E" w:rsidRDefault="00712D4B" w:rsidP="00712D4B">
            <w:pPr>
              <w:pStyle w:val="TabletextrowsAgency"/>
            </w:pPr>
            <w:r>
              <w:t xml:space="preserve">Proposed changes: </w:t>
            </w:r>
          </w:p>
          <w:p w14:paraId="558E0B62" w14:textId="30983725" w:rsidR="00712D4B" w:rsidRPr="00AD590E" w:rsidRDefault="00AD590E" w:rsidP="00712D4B">
            <w:pPr>
              <w:pStyle w:val="TabletextrowsAgency"/>
              <w:rPr>
                <w:u w:val="single"/>
              </w:rPr>
            </w:pPr>
            <w:r w:rsidRPr="00AD590E">
              <w:rPr>
                <w:u w:val="single"/>
              </w:rPr>
              <w:t xml:space="preserve">Insertion </w:t>
            </w:r>
            <w:r w:rsidR="00712D4B" w:rsidRPr="00AD590E">
              <w:rPr>
                <w:u w:val="single"/>
              </w:rPr>
              <w:t xml:space="preserve"> after line 161</w:t>
            </w:r>
          </w:p>
          <w:p w14:paraId="4557904F" w14:textId="3B315A76" w:rsidR="00712D4B" w:rsidRPr="00044EDE" w:rsidRDefault="00712D4B" w:rsidP="00712D4B">
            <w:pPr>
              <w:pStyle w:val="TabletextrowsAgency"/>
            </w:pPr>
            <w:r w:rsidRPr="00044EDE">
              <w:t>“In order to allow for clarifications between the CHMP (Co-)</w:t>
            </w:r>
            <w:r w:rsidR="00AD590E">
              <w:t xml:space="preserve"> </w:t>
            </w:r>
            <w:r w:rsidRPr="00044EDE">
              <w:lastRenderedPageBreak/>
              <w:t>Rapporteurs, the EMA and the applicant, the applicant may contact the EMA Procedure Manager at any time during the procedure to request a meeting with the CHMP (Co-)</w:t>
            </w:r>
            <w:r w:rsidR="00AD590E">
              <w:t xml:space="preserve"> </w:t>
            </w:r>
            <w:r w:rsidRPr="00044EDE">
              <w:t xml:space="preserve">Rapporteurs. A clarification meeting is particularly recommended after the adoption of the CHMP Day 90 or Day 120 List of Questions (See further guidance in EMA/636600/2014): These meetings are intended to discuss with the </w:t>
            </w:r>
            <w:r w:rsidR="00AD590E">
              <w:t>a</w:t>
            </w:r>
            <w:r w:rsidRPr="00044EDE">
              <w:t>pplicants their response strategy and the potential need to adjust the response timelines, ahead of the formal response submission within the legal timeframe.</w:t>
            </w:r>
          </w:p>
          <w:p w14:paraId="4B47FB25" w14:textId="40EAED1D" w:rsidR="00712D4B" w:rsidRPr="00044EDE" w:rsidRDefault="00712D4B" w:rsidP="00712D4B">
            <w:pPr>
              <w:pStyle w:val="TabletextrowsAgency"/>
            </w:pPr>
            <w:r w:rsidRPr="00044EDE">
              <w:t xml:space="preserve">The applicant may consider requesting a similar meeting at any other stage of the review, upon justified </w:t>
            </w:r>
            <w:r w:rsidR="00AD590E">
              <w:t>reasons</w:t>
            </w:r>
            <w:r w:rsidRPr="00044EDE">
              <w:t xml:space="preserve"> being accepted by the (Co-) Rapporteurs. For instance, a meeting before the adoption of the list of questions may be particularly important to retain an accelerated clock. Applicants should carefully consider the appropriate</w:t>
            </w:r>
            <w:r w:rsidR="00AD590E">
              <w:t>ness</w:t>
            </w:r>
            <w:r w:rsidRPr="00044EDE">
              <w:t xml:space="preserve"> to request such meetings”</w:t>
            </w:r>
          </w:p>
          <w:p w14:paraId="4CF64B11" w14:textId="77777777" w:rsidR="00712D4B" w:rsidRPr="006A0191" w:rsidRDefault="00712D4B" w:rsidP="00136801">
            <w:pPr>
              <w:pStyle w:val="TabletextrowsAgency"/>
              <w:rPr>
                <w:highlight w:val="yellow"/>
              </w:rPr>
            </w:pPr>
          </w:p>
        </w:tc>
        <w:tc>
          <w:tcPr>
            <w:tcW w:w="1537" w:type="pct"/>
            <w:shd w:val="clear" w:color="auto" w:fill="E1E3F2"/>
          </w:tcPr>
          <w:p w14:paraId="1FAAB3C7" w14:textId="77777777" w:rsidR="00712D4B" w:rsidRPr="00561BA0" w:rsidRDefault="00712D4B">
            <w:pPr>
              <w:pStyle w:val="TabletextrowsAgency"/>
            </w:pPr>
          </w:p>
        </w:tc>
      </w:tr>
      <w:tr w:rsidR="00136801" w:rsidRPr="00B822FC" w14:paraId="7F3F7C27" w14:textId="77777777" w:rsidTr="00416A4F">
        <w:tc>
          <w:tcPr>
            <w:tcW w:w="645" w:type="pct"/>
            <w:shd w:val="clear" w:color="auto" w:fill="E1E3F2"/>
          </w:tcPr>
          <w:p w14:paraId="6194192B" w14:textId="3C511FEF" w:rsidR="00136801" w:rsidRDefault="00136801">
            <w:pPr>
              <w:pStyle w:val="TabletextrowsAgency"/>
            </w:pPr>
            <w:r>
              <w:lastRenderedPageBreak/>
              <w:t>164-175</w:t>
            </w:r>
          </w:p>
        </w:tc>
        <w:tc>
          <w:tcPr>
            <w:tcW w:w="812" w:type="pct"/>
            <w:shd w:val="clear" w:color="auto" w:fill="E1E3F2"/>
          </w:tcPr>
          <w:p w14:paraId="09967777" w14:textId="77777777" w:rsidR="00136801" w:rsidRPr="00B157F0" w:rsidRDefault="00136801">
            <w:pPr>
              <w:pStyle w:val="TabletextrowsAgency"/>
            </w:pPr>
          </w:p>
        </w:tc>
        <w:tc>
          <w:tcPr>
            <w:tcW w:w="2006" w:type="pct"/>
            <w:shd w:val="clear" w:color="auto" w:fill="E1E3F2"/>
          </w:tcPr>
          <w:p w14:paraId="418ACF51" w14:textId="77777777" w:rsidR="00136801" w:rsidRPr="00B157F0" w:rsidRDefault="00136801" w:rsidP="00136801">
            <w:pPr>
              <w:pStyle w:val="TabletextrowsAgency"/>
            </w:pPr>
            <w:r w:rsidRPr="00B157F0">
              <w:t xml:space="preserve">Comment: </w:t>
            </w:r>
          </w:p>
          <w:p w14:paraId="054026AE" w14:textId="77777777" w:rsidR="00136801" w:rsidRPr="00B157F0" w:rsidRDefault="00136801" w:rsidP="00136801">
            <w:pPr>
              <w:pStyle w:val="TabletextrowsAgency"/>
            </w:pPr>
            <w:r w:rsidRPr="00B157F0">
              <w:t>Section 5.3 could be strengthened to recognize the careful weighing of unmet medical needs of patients and major public health interest. The currently stated examples suggest that at any time in the accelerated assessment the application could be switched to a standard timeline without weighing the impact on patients.</w:t>
            </w:r>
          </w:p>
          <w:p w14:paraId="3F5CD9E8" w14:textId="77777777" w:rsidR="006A0191" w:rsidRPr="00B157F0" w:rsidRDefault="006A0191" w:rsidP="00136801">
            <w:pPr>
              <w:pStyle w:val="TabletextrowsAgency"/>
            </w:pPr>
          </w:p>
          <w:p w14:paraId="64368950" w14:textId="4A729AD7" w:rsidR="00FD74DC" w:rsidRPr="00B157F0" w:rsidRDefault="00FD74DC" w:rsidP="00136801">
            <w:pPr>
              <w:pStyle w:val="TabletextrowsAgency"/>
            </w:pPr>
            <w:r w:rsidRPr="00B157F0">
              <w:t xml:space="preserve">It would be welcomed if the guidance could </w:t>
            </w:r>
            <w:r w:rsidR="00AD590E" w:rsidRPr="00B157F0">
              <w:t xml:space="preserve">clarify </w:t>
            </w:r>
            <w:r w:rsidRPr="00B157F0">
              <w:t xml:space="preserve">several </w:t>
            </w:r>
            <w:r w:rsidR="00AD590E" w:rsidRPr="00B157F0">
              <w:lastRenderedPageBreak/>
              <w:t xml:space="preserve">aspects </w:t>
            </w:r>
            <w:r w:rsidRPr="00B157F0">
              <w:t>relat</w:t>
            </w:r>
            <w:r w:rsidR="00AD590E" w:rsidRPr="00B157F0">
              <w:t>ing</w:t>
            </w:r>
            <w:r w:rsidRPr="00B157F0">
              <w:t xml:space="preserve"> to switch to a ‘normal’ timeline:</w:t>
            </w:r>
          </w:p>
          <w:p w14:paraId="1B3EA964" w14:textId="77777777" w:rsidR="00FD74DC" w:rsidRPr="00B157F0" w:rsidRDefault="00FD74DC" w:rsidP="00136801">
            <w:pPr>
              <w:pStyle w:val="TabletextrowsAgency"/>
            </w:pPr>
          </w:p>
          <w:p w14:paraId="7424E63D" w14:textId="77777777" w:rsidR="008E33A2" w:rsidRDefault="00AD590E" w:rsidP="008E33A2">
            <w:pPr>
              <w:pStyle w:val="TabletextrowsAgency"/>
              <w:numPr>
                <w:ilvl w:val="0"/>
                <w:numId w:val="30"/>
              </w:numPr>
            </w:pPr>
            <w:r w:rsidRPr="00B157F0">
              <w:t>Clarification</w:t>
            </w:r>
            <w:r w:rsidR="00FD74DC" w:rsidRPr="00B157F0">
              <w:t xml:space="preserve"> under which conditions </w:t>
            </w:r>
            <w:r w:rsidR="006A0191" w:rsidRPr="00B157F0">
              <w:t>a sw</w:t>
            </w:r>
            <w:r w:rsidR="00FD74DC" w:rsidRPr="00B157F0">
              <w:t>itch triggered by an inspection would occur</w:t>
            </w:r>
            <w:r w:rsidRPr="00B157F0">
              <w:t>.</w:t>
            </w:r>
            <w:r w:rsidR="00B157F0">
              <w:t xml:space="preserve"> </w:t>
            </w:r>
          </w:p>
          <w:p w14:paraId="078DA23D" w14:textId="46A1B223" w:rsidR="00C63300" w:rsidRDefault="00CE5024" w:rsidP="008E33A2">
            <w:pPr>
              <w:pStyle w:val="TabletextrowsAgency"/>
              <w:numPr>
                <w:ilvl w:val="0"/>
                <w:numId w:val="30"/>
              </w:numPr>
            </w:pPr>
            <w:r>
              <w:t>EFPIA suggests that in general, the accelerated assessment timetable should still be maintained in the case of an oral explanation (OE). Yet, in such cases</w:t>
            </w:r>
            <w:r w:rsidR="00FD74DC" w:rsidRPr="00B157F0">
              <w:t xml:space="preserve">, it appears that the EMA reserves the right to switch automatically to a standard timetable. While this makes sense when applicant cannot respond in time to questions, in case of an OE, which is the final step of the procedure, it seems unrealistic to switch to a standard timetable, unless any major objections following the OE are remaining. </w:t>
            </w:r>
          </w:p>
          <w:p w14:paraId="368974CC" w14:textId="77777777" w:rsidR="00C63300" w:rsidRDefault="00C63300" w:rsidP="00B157F0">
            <w:pPr>
              <w:pStyle w:val="TabletextrowsAgency"/>
            </w:pPr>
          </w:p>
          <w:p w14:paraId="0C63B443" w14:textId="5F95BF1F" w:rsidR="00136801" w:rsidRPr="00B157F0" w:rsidRDefault="00136801" w:rsidP="00B157F0">
            <w:pPr>
              <w:pStyle w:val="TabletextrowsAgency"/>
            </w:pPr>
            <w:r w:rsidRPr="00B157F0">
              <w:t>Proposed change (if any):</w:t>
            </w:r>
          </w:p>
          <w:p w14:paraId="680732F9" w14:textId="6A7973FB" w:rsidR="00136801" w:rsidRPr="00B157F0" w:rsidRDefault="00AD590E" w:rsidP="00136801">
            <w:pPr>
              <w:pStyle w:val="Default"/>
              <w:spacing w:after="140" w:line="280" w:lineRule="atLeast"/>
              <w:ind w:right="35"/>
              <w:rPr>
                <w:rFonts w:eastAsia="Verdana"/>
                <w:color w:val="auto"/>
                <w:sz w:val="18"/>
                <w:szCs w:val="18"/>
              </w:rPr>
            </w:pPr>
            <w:r w:rsidRPr="00B157F0">
              <w:rPr>
                <w:rFonts w:eastAsia="Verdana"/>
                <w:i/>
                <w:color w:val="auto"/>
                <w:sz w:val="18"/>
                <w:szCs w:val="18"/>
              </w:rPr>
              <w:t>Line 164-173</w:t>
            </w:r>
            <w:r w:rsidRPr="00B157F0">
              <w:rPr>
                <w:rFonts w:eastAsia="Verdana"/>
                <w:i/>
                <w:color w:val="auto"/>
                <w:sz w:val="18"/>
                <w:szCs w:val="18"/>
              </w:rPr>
              <w:br/>
            </w:r>
            <w:r w:rsidR="00136801" w:rsidRPr="00B157F0">
              <w:rPr>
                <w:rFonts w:eastAsia="Verdana"/>
                <w:color w:val="auto"/>
                <w:sz w:val="18"/>
                <w:szCs w:val="18"/>
              </w:rPr>
              <w:t xml:space="preserve">“However, at any time during the marketing authorisation application assessment, </w:t>
            </w:r>
            <w:r w:rsidR="00136801" w:rsidRPr="00B157F0">
              <w:rPr>
                <w:rFonts w:eastAsia="Verdana"/>
                <w:color w:val="auto"/>
                <w:sz w:val="18"/>
                <w:szCs w:val="18"/>
                <w:u w:val="single"/>
              </w:rPr>
              <w:t>if after weighing the impact on the unmet medical needs of patients</w:t>
            </w:r>
            <w:r w:rsidRPr="00B157F0">
              <w:rPr>
                <w:rFonts w:eastAsia="Verdana"/>
                <w:color w:val="auto"/>
                <w:sz w:val="18"/>
                <w:szCs w:val="18"/>
              </w:rPr>
              <w:t>,</w:t>
            </w:r>
            <w:r w:rsidR="00136801" w:rsidRPr="00B157F0">
              <w:rPr>
                <w:rFonts w:eastAsia="Verdana"/>
                <w:color w:val="auto"/>
                <w:sz w:val="18"/>
                <w:szCs w:val="18"/>
              </w:rPr>
              <w:t xml:space="preserve"> the CHMP considers that it is no longer appropriate to conduct an accelerated assessment, the CHMP may decide to continue the assessment under the standard centralised procedure assessment timelines, following an appropriate timetable to be adopted by the CHMP, according to Article 6 (3) of Regulation (EC) No 726/2004. </w:t>
            </w:r>
            <w:r w:rsidRPr="00B157F0">
              <w:rPr>
                <w:rFonts w:eastAsia="Verdana"/>
                <w:color w:val="auto"/>
                <w:sz w:val="18"/>
                <w:szCs w:val="18"/>
              </w:rPr>
              <w:br/>
            </w:r>
            <w:r w:rsidR="00136801" w:rsidRPr="00B157F0">
              <w:rPr>
                <w:rFonts w:eastAsia="Verdana"/>
                <w:color w:val="auto"/>
                <w:sz w:val="18"/>
                <w:szCs w:val="18"/>
              </w:rPr>
              <w:t xml:space="preserve">Examples of such situations are when major objections have </w:t>
            </w:r>
            <w:r w:rsidR="00136801" w:rsidRPr="00B157F0">
              <w:rPr>
                <w:rFonts w:eastAsia="Verdana"/>
                <w:color w:val="auto"/>
                <w:sz w:val="18"/>
                <w:szCs w:val="18"/>
              </w:rPr>
              <w:lastRenderedPageBreak/>
              <w:t xml:space="preserve">been identified that cannot be handled in an accelerated timetable, when a longer clock-stop </w:t>
            </w:r>
            <w:r w:rsidR="00136801" w:rsidRPr="00B157F0">
              <w:rPr>
                <w:rFonts w:eastAsia="Verdana"/>
                <w:strike/>
                <w:color w:val="auto"/>
                <w:sz w:val="18"/>
                <w:szCs w:val="18"/>
              </w:rPr>
              <w:t xml:space="preserve">longer </w:t>
            </w:r>
            <w:r w:rsidR="00136801" w:rsidRPr="00B157F0">
              <w:rPr>
                <w:rFonts w:eastAsia="Verdana"/>
                <w:color w:val="auto"/>
                <w:sz w:val="18"/>
                <w:szCs w:val="18"/>
              </w:rPr>
              <w:t xml:space="preserve">is requested by the applicant (e.g. to prepare for the oral explanation), or when the need for GMP or GCP inspection becomes apparent. Similarly, in case of a negative trend following the oral explanation, the CHMP may decide to continue the assessment under standard assessment timelines. </w:t>
            </w:r>
          </w:p>
          <w:p w14:paraId="086581C1" w14:textId="77777777" w:rsidR="00136801" w:rsidRDefault="00757A7F" w:rsidP="00AD590E">
            <w:pPr>
              <w:pStyle w:val="TabletextrowsAgency"/>
              <w:rPr>
                <w:rFonts w:eastAsia="Verdana"/>
                <w:lang w:eastAsia="en-GB"/>
              </w:rPr>
            </w:pPr>
            <w:r w:rsidRPr="00B157F0">
              <w:rPr>
                <w:rFonts w:eastAsia="Verdana"/>
                <w:u w:val="single"/>
                <w:lang w:eastAsia="en-GB"/>
              </w:rPr>
              <w:t xml:space="preserve">After discussion with the </w:t>
            </w:r>
            <w:r w:rsidR="00AD590E" w:rsidRPr="00B157F0">
              <w:rPr>
                <w:rFonts w:eastAsia="Verdana"/>
                <w:u w:val="single"/>
                <w:lang w:eastAsia="en-GB"/>
              </w:rPr>
              <w:t>a</w:t>
            </w:r>
            <w:r w:rsidRPr="00B157F0">
              <w:rPr>
                <w:rFonts w:eastAsia="Verdana"/>
                <w:u w:val="single"/>
                <w:lang w:eastAsia="en-GB"/>
              </w:rPr>
              <w:t>pplicant</w:t>
            </w:r>
            <w:r w:rsidRPr="00B157F0">
              <w:rPr>
                <w:rFonts w:eastAsia="Verdana"/>
                <w:lang w:eastAsia="en-GB"/>
              </w:rPr>
              <w:t>, t</w:t>
            </w:r>
            <w:r w:rsidR="00136801" w:rsidRPr="00B157F0">
              <w:rPr>
                <w:rFonts w:eastAsia="Verdana"/>
                <w:lang w:eastAsia="en-GB"/>
              </w:rPr>
              <w:t>he new timetable will be communicated to the applicant.</w:t>
            </w:r>
            <w:r w:rsidR="00C63300">
              <w:rPr>
                <w:rFonts w:eastAsia="Verdana"/>
                <w:lang w:eastAsia="en-GB"/>
              </w:rPr>
              <w:t xml:space="preserve"> </w:t>
            </w:r>
            <w:r w:rsidR="00AD590E" w:rsidRPr="00B157F0">
              <w:rPr>
                <w:rFonts w:eastAsia="Verdana"/>
                <w:u w:val="single"/>
                <w:lang w:eastAsia="en-GB"/>
              </w:rPr>
              <w:t>In any case</w:t>
            </w:r>
            <w:r w:rsidR="00136801" w:rsidRPr="00B157F0">
              <w:rPr>
                <w:rFonts w:eastAsia="Verdana"/>
                <w:lang w:eastAsia="en-GB"/>
              </w:rPr>
              <w:t xml:space="preserve">, the CHMP will explain the reasons for the change to the assessment timetable, </w:t>
            </w:r>
            <w:r w:rsidR="00136801" w:rsidRPr="00B157F0">
              <w:rPr>
                <w:rFonts w:eastAsia="Verdana"/>
                <w:u w:val="single"/>
                <w:lang w:eastAsia="en-GB"/>
              </w:rPr>
              <w:t>including how the impact on the previously agreed major public health interest of the accelerated assessment has been considered in making this change</w:t>
            </w:r>
            <w:r w:rsidR="00136801" w:rsidRPr="00B157F0">
              <w:rPr>
                <w:rFonts w:eastAsia="Verdana"/>
                <w:lang w:eastAsia="en-GB"/>
              </w:rPr>
              <w:t xml:space="preserve">.”  </w:t>
            </w:r>
          </w:p>
          <w:p w14:paraId="28E637B7" w14:textId="77777777" w:rsidR="008E33A2" w:rsidRDefault="008E33A2" w:rsidP="00AD590E">
            <w:pPr>
              <w:pStyle w:val="TabletextrowsAgency"/>
              <w:rPr>
                <w:rFonts w:eastAsia="Verdana"/>
                <w:lang w:eastAsia="en-GB"/>
              </w:rPr>
            </w:pPr>
          </w:p>
          <w:p w14:paraId="392F8462" w14:textId="7F5CDF0F" w:rsidR="008E33A2" w:rsidRDefault="008E33A2" w:rsidP="008E33A2">
            <w:pPr>
              <w:pStyle w:val="TabletextrowsAgency"/>
            </w:pPr>
            <w:r>
              <w:t>Further c</w:t>
            </w:r>
            <w:r w:rsidRPr="00B157F0">
              <w:t>larification under which conditions a switch triggered by an inspection would occur.</w:t>
            </w:r>
            <w:r>
              <w:t xml:space="preserve"> </w:t>
            </w:r>
          </w:p>
          <w:p w14:paraId="6C71D8D5" w14:textId="5EBC58CF" w:rsidR="008E33A2" w:rsidRPr="00B157F0" w:rsidRDefault="008E33A2" w:rsidP="00AD590E">
            <w:pPr>
              <w:pStyle w:val="TabletextrowsAgency"/>
            </w:pPr>
          </w:p>
        </w:tc>
        <w:tc>
          <w:tcPr>
            <w:tcW w:w="1537" w:type="pct"/>
            <w:shd w:val="clear" w:color="auto" w:fill="E1E3F2"/>
          </w:tcPr>
          <w:p w14:paraId="669863F4" w14:textId="77777777" w:rsidR="00136801" w:rsidRPr="00B157F0" w:rsidRDefault="00136801">
            <w:pPr>
              <w:pStyle w:val="TabletextrowsAgency"/>
            </w:pPr>
          </w:p>
        </w:tc>
      </w:tr>
      <w:tr w:rsidR="00F10505" w:rsidRPr="00AE17EE" w14:paraId="462DA933" w14:textId="77777777" w:rsidTr="00416A4F">
        <w:tc>
          <w:tcPr>
            <w:tcW w:w="645" w:type="pct"/>
            <w:shd w:val="clear" w:color="auto" w:fill="E1E3F2"/>
          </w:tcPr>
          <w:p w14:paraId="0758AA80" w14:textId="67A82BD5" w:rsidR="00F10505" w:rsidRPr="00AE17EE" w:rsidRDefault="00F10505">
            <w:pPr>
              <w:pStyle w:val="TabletextrowsAgency"/>
            </w:pPr>
            <w:r w:rsidRPr="00AE17EE">
              <w:lastRenderedPageBreak/>
              <w:t>176</w:t>
            </w:r>
          </w:p>
        </w:tc>
        <w:tc>
          <w:tcPr>
            <w:tcW w:w="812" w:type="pct"/>
            <w:shd w:val="clear" w:color="auto" w:fill="E1E3F2"/>
          </w:tcPr>
          <w:p w14:paraId="6F91AD91" w14:textId="77777777" w:rsidR="00F10505" w:rsidRPr="00AE17EE" w:rsidRDefault="00F10505">
            <w:pPr>
              <w:pStyle w:val="TabletextrowsAgency"/>
            </w:pPr>
          </w:p>
        </w:tc>
        <w:tc>
          <w:tcPr>
            <w:tcW w:w="2006" w:type="pct"/>
            <w:shd w:val="clear" w:color="auto" w:fill="E1E3F2"/>
          </w:tcPr>
          <w:p w14:paraId="14F2B2AD" w14:textId="77777777" w:rsidR="00AE17EE" w:rsidRDefault="00F10505" w:rsidP="00700C3A">
            <w:pPr>
              <w:pStyle w:val="TabletextrowsAgency"/>
            </w:pPr>
            <w:r w:rsidRPr="00AE17EE">
              <w:t xml:space="preserve">Comment: </w:t>
            </w:r>
          </w:p>
          <w:p w14:paraId="42BC7A71" w14:textId="3DBD4993" w:rsidR="00F10505" w:rsidRPr="00AE17EE" w:rsidRDefault="00F10505" w:rsidP="00700C3A">
            <w:pPr>
              <w:pStyle w:val="TabletextrowsAgency"/>
            </w:pPr>
            <w:r w:rsidRPr="00AE17EE">
              <w:t xml:space="preserve">The guidance is no longer using the term “normal” but instead “standard” assessment procedure. </w:t>
            </w:r>
          </w:p>
          <w:p w14:paraId="53B20C5A" w14:textId="77777777" w:rsidR="00F10505" w:rsidRPr="00AE17EE" w:rsidRDefault="00F10505" w:rsidP="00700C3A">
            <w:pPr>
              <w:pStyle w:val="TabletextrowsAgency"/>
            </w:pPr>
          </w:p>
          <w:p w14:paraId="21BC651F" w14:textId="16AF53E1" w:rsidR="00AE17EE" w:rsidRDefault="00F10505" w:rsidP="00700C3A">
            <w:pPr>
              <w:pStyle w:val="TabletextrowsAgency"/>
            </w:pPr>
            <w:r w:rsidRPr="00AE17EE">
              <w:t xml:space="preserve">Proposed change: </w:t>
            </w:r>
          </w:p>
          <w:p w14:paraId="7090C796" w14:textId="4D73075A" w:rsidR="00F10505" w:rsidRPr="00AE17EE" w:rsidRDefault="00F10505" w:rsidP="00700C3A">
            <w:pPr>
              <w:pStyle w:val="TabletextrowsAgency"/>
            </w:pPr>
            <w:r w:rsidRPr="00AE17EE">
              <w:t>“The applicant may also submit a just</w:t>
            </w:r>
            <w:r w:rsidR="009E3AA1">
              <w:t>ified request for a change to a</w:t>
            </w:r>
            <w:r w:rsidRPr="00AE17EE">
              <w:t xml:space="preserve"> </w:t>
            </w:r>
            <w:r w:rsidRPr="00AD590E">
              <w:rPr>
                <w:u w:val="single"/>
              </w:rPr>
              <w:t>standard</w:t>
            </w:r>
            <w:r w:rsidRPr="00AE17EE">
              <w:t xml:space="preserve"> assessment procedure, for example if additional time is needed for the applicant to provide any information requested by the CHMP.” </w:t>
            </w:r>
          </w:p>
          <w:p w14:paraId="7D45BF19" w14:textId="77777777" w:rsidR="00F10505" w:rsidRPr="00AE17EE" w:rsidRDefault="00F10505">
            <w:pPr>
              <w:pStyle w:val="TabletextrowsAgency"/>
            </w:pPr>
          </w:p>
        </w:tc>
        <w:tc>
          <w:tcPr>
            <w:tcW w:w="1537" w:type="pct"/>
            <w:shd w:val="clear" w:color="auto" w:fill="E1E3F2"/>
          </w:tcPr>
          <w:p w14:paraId="77C11ACA" w14:textId="77777777" w:rsidR="00F10505" w:rsidRPr="00AE17EE" w:rsidRDefault="00F10505">
            <w:pPr>
              <w:pStyle w:val="TabletextrowsAgency"/>
            </w:pPr>
          </w:p>
        </w:tc>
      </w:tr>
      <w:tr w:rsidR="00F10505" w:rsidRPr="00B822FC" w14:paraId="1807AF52" w14:textId="77777777" w:rsidTr="00416A4F">
        <w:tc>
          <w:tcPr>
            <w:tcW w:w="645" w:type="pct"/>
            <w:shd w:val="clear" w:color="auto" w:fill="E1E3F2"/>
          </w:tcPr>
          <w:p w14:paraId="60C0E011" w14:textId="5F319F06" w:rsidR="00F10505" w:rsidRPr="00561BA0" w:rsidRDefault="00757A7F" w:rsidP="00AD590E">
            <w:pPr>
              <w:pStyle w:val="TabletextrowsAgency"/>
            </w:pPr>
            <w:r>
              <w:lastRenderedPageBreak/>
              <w:t>Section</w:t>
            </w:r>
            <w:r w:rsidR="00AD590E">
              <w:t xml:space="preserve"> </w:t>
            </w:r>
            <w:r>
              <w:t>6</w:t>
            </w:r>
            <w:r w:rsidR="00AD590E">
              <w:t>:</w:t>
            </w:r>
            <w:r>
              <w:t xml:space="preserve"> </w:t>
            </w:r>
            <w:r w:rsidR="00F10505">
              <w:t>181</w:t>
            </w:r>
            <w:r w:rsidR="00AD590E">
              <w:t>-229</w:t>
            </w:r>
            <w:r w:rsidR="00F10505">
              <w:t xml:space="preserve"> </w:t>
            </w:r>
          </w:p>
        </w:tc>
        <w:tc>
          <w:tcPr>
            <w:tcW w:w="812" w:type="pct"/>
            <w:shd w:val="clear" w:color="auto" w:fill="E1E3F2"/>
          </w:tcPr>
          <w:p w14:paraId="6260E482" w14:textId="77777777" w:rsidR="00F10505" w:rsidRDefault="00F10505">
            <w:pPr>
              <w:pStyle w:val="TabletextrowsAgency"/>
            </w:pPr>
          </w:p>
        </w:tc>
        <w:tc>
          <w:tcPr>
            <w:tcW w:w="2006" w:type="pct"/>
            <w:shd w:val="clear" w:color="auto" w:fill="E1E3F2"/>
          </w:tcPr>
          <w:p w14:paraId="3A2B447D" w14:textId="0DAEA38A" w:rsidR="00F10505" w:rsidRDefault="00F10505">
            <w:pPr>
              <w:pStyle w:val="TabletextrowsAgency"/>
            </w:pPr>
            <w:r>
              <w:t>Comment</w:t>
            </w:r>
            <w:r w:rsidR="00AD590E">
              <w:t xml:space="preserve"> and Proposed change</w:t>
            </w:r>
            <w:r w:rsidRPr="00B822FC">
              <w:t>:</w:t>
            </w:r>
            <w:r>
              <w:t xml:space="preserve"> </w:t>
            </w:r>
          </w:p>
          <w:p w14:paraId="0DC553EA" w14:textId="4170AAC6" w:rsidR="00AD590E" w:rsidRDefault="00F10505">
            <w:pPr>
              <w:pStyle w:val="TabletextrowsAgency"/>
            </w:pPr>
            <w:r>
              <w:t xml:space="preserve">EFPIA welcomes the introduction of (additional) reduced timelines </w:t>
            </w:r>
            <w:r w:rsidR="00AD590E">
              <w:t xml:space="preserve">and </w:t>
            </w:r>
            <w:r>
              <w:t xml:space="preserve">would appreciate </w:t>
            </w:r>
            <w:r w:rsidR="00AD590E">
              <w:t>further clarifications on the procedural timetable, given its importance for the applicant’s planning:</w:t>
            </w:r>
          </w:p>
          <w:p w14:paraId="515230DC" w14:textId="255213CE" w:rsidR="00B157F0" w:rsidRDefault="00AD590E" w:rsidP="00B157F0">
            <w:pPr>
              <w:pStyle w:val="TabletextrowsAgency"/>
              <w:numPr>
                <w:ilvl w:val="0"/>
                <w:numId w:val="28"/>
              </w:numPr>
            </w:pPr>
            <w:r>
              <w:t>Inclusion of</w:t>
            </w:r>
            <w:r w:rsidR="00F10505">
              <w:t xml:space="preserve"> timelines for </w:t>
            </w:r>
            <w:r>
              <w:t xml:space="preserve">circulation of rapporteurs briefing note to CHMP and for CHMP discussion and conclusion on the request for accelerated assessment, </w:t>
            </w:r>
            <w:r w:rsidR="00F10505">
              <w:t>draft assessment reports</w:t>
            </w:r>
            <w:r>
              <w:t xml:space="preserve"> (CHMP Rapporteurs and PRAC),</w:t>
            </w:r>
            <w:r w:rsidR="00F10505">
              <w:t xml:space="preserve"> clarification meeting</w:t>
            </w:r>
            <w:r>
              <w:t>s,</w:t>
            </w:r>
            <w:r w:rsidR="00F10505">
              <w:t xml:space="preserve"> translations are included in the timetable</w:t>
            </w:r>
            <w:r w:rsidR="00B157F0">
              <w:t xml:space="preserve">. </w:t>
            </w:r>
          </w:p>
          <w:p w14:paraId="6BE52441" w14:textId="0E608321" w:rsidR="00ED71EF" w:rsidRDefault="008E33A2" w:rsidP="00B157F0">
            <w:pPr>
              <w:pStyle w:val="TabletextrowsAgency"/>
              <w:numPr>
                <w:ilvl w:val="0"/>
                <w:numId w:val="28"/>
              </w:numPr>
            </w:pPr>
            <w:r>
              <w:t xml:space="preserve">Currently applicants receive the draft rapporteur assessment reports at day 80. </w:t>
            </w:r>
            <w:r w:rsidR="00AD590E">
              <w:t>I</w:t>
            </w:r>
            <w:r w:rsidR="006E050A">
              <w:t xml:space="preserve">n order for the </w:t>
            </w:r>
            <w:r w:rsidR="00AD590E">
              <w:t>a</w:t>
            </w:r>
            <w:r w:rsidR="006E050A">
              <w:t>pplicant to be able to rapidly address potential questions and as such minimi</w:t>
            </w:r>
            <w:r w:rsidR="00AD590E">
              <w:t>s</w:t>
            </w:r>
            <w:r w:rsidR="006E050A">
              <w:t>e the need for a clock-stop,</w:t>
            </w:r>
            <w:r>
              <w:t xml:space="preserve"> applicants should receive the preliminary assessment report before the opinion or list of questions at day 90. </w:t>
            </w:r>
            <w:r w:rsidR="006E050A">
              <w:t xml:space="preserve"> </w:t>
            </w:r>
            <w:r>
              <w:t>The guidance should include a</w:t>
            </w:r>
            <w:r w:rsidR="00784EF0">
              <w:t xml:space="preserve"> timetable for this</w:t>
            </w:r>
            <w:r>
              <w:t>.</w:t>
            </w:r>
            <w:r>
              <w:br/>
            </w:r>
          </w:p>
          <w:p w14:paraId="7C9FB9BC" w14:textId="0E82E6BD" w:rsidR="00784EF0" w:rsidRDefault="00AD590E">
            <w:pPr>
              <w:pStyle w:val="TabletextrowsAgency"/>
            </w:pPr>
            <w:r>
              <w:t>The procedural timetable for accelerated assessment should be made public with all other procedural timetables.</w:t>
            </w:r>
          </w:p>
          <w:p w14:paraId="470F1E98" w14:textId="412AAD46" w:rsidR="009E3AA1" w:rsidRDefault="009E3AA1" w:rsidP="00AD590E">
            <w:pPr>
              <w:pStyle w:val="TabletextrowsAgency"/>
            </w:pPr>
          </w:p>
        </w:tc>
        <w:tc>
          <w:tcPr>
            <w:tcW w:w="1537" w:type="pct"/>
            <w:shd w:val="clear" w:color="auto" w:fill="E1E3F2"/>
          </w:tcPr>
          <w:p w14:paraId="2A158E7A" w14:textId="77777777" w:rsidR="00F10505" w:rsidRPr="00561BA0" w:rsidRDefault="00F10505">
            <w:pPr>
              <w:pStyle w:val="TabletextrowsAgency"/>
            </w:pPr>
          </w:p>
        </w:tc>
      </w:tr>
      <w:tr w:rsidR="00DB75CC" w:rsidRPr="00AE17EE" w14:paraId="3534EDEC" w14:textId="77777777" w:rsidTr="00416A4F">
        <w:tc>
          <w:tcPr>
            <w:tcW w:w="645" w:type="pct"/>
            <w:shd w:val="clear" w:color="auto" w:fill="E1E3F2"/>
          </w:tcPr>
          <w:p w14:paraId="019460C3" w14:textId="4A9841F6" w:rsidR="00DB75CC" w:rsidRPr="00AE17EE" w:rsidRDefault="00DB75CC">
            <w:pPr>
              <w:pStyle w:val="TabletextrowsAgency"/>
            </w:pPr>
            <w:r>
              <w:t>182-192</w:t>
            </w:r>
          </w:p>
        </w:tc>
        <w:tc>
          <w:tcPr>
            <w:tcW w:w="812" w:type="pct"/>
            <w:shd w:val="clear" w:color="auto" w:fill="E1E3F2"/>
          </w:tcPr>
          <w:p w14:paraId="3450C69F" w14:textId="77777777" w:rsidR="00DB75CC" w:rsidRPr="00AE17EE" w:rsidRDefault="00DB75CC">
            <w:pPr>
              <w:pStyle w:val="TabletextrowsAgency"/>
            </w:pPr>
          </w:p>
        </w:tc>
        <w:tc>
          <w:tcPr>
            <w:tcW w:w="2006" w:type="pct"/>
            <w:shd w:val="clear" w:color="auto" w:fill="E1E3F2"/>
          </w:tcPr>
          <w:p w14:paraId="4E27624B" w14:textId="77777777" w:rsidR="00DB75CC" w:rsidRDefault="00DB75CC" w:rsidP="00180DD0">
            <w:pPr>
              <w:pStyle w:val="TabletextrowsAgency"/>
            </w:pPr>
            <w:r>
              <w:t>Comment:</w:t>
            </w:r>
          </w:p>
          <w:p w14:paraId="14218EEF" w14:textId="4DE5416E" w:rsidR="00DB75CC" w:rsidRDefault="00DB75CC" w:rsidP="00180DD0">
            <w:pPr>
              <w:pStyle w:val="TabletextrowsAgency"/>
            </w:pPr>
            <w:r w:rsidRPr="00AD590E">
              <w:t xml:space="preserve">Notify the intention to submit a request for accelerated assessment as </w:t>
            </w:r>
            <w:r w:rsidR="00CE5024">
              <w:t xml:space="preserve">in the official </w:t>
            </w:r>
            <w:r w:rsidRPr="00AD590E">
              <w:t>letter of intent</w:t>
            </w:r>
            <w:r w:rsidR="00CE5024">
              <w:t>, if possible</w:t>
            </w:r>
            <w:r w:rsidRPr="00AD590E">
              <w:t>.</w:t>
            </w:r>
            <w:r w:rsidR="00CE5024">
              <w:t xml:space="preserve"> See also comments on Line 120-121.</w:t>
            </w:r>
          </w:p>
          <w:p w14:paraId="6CBCF08B" w14:textId="77777777" w:rsidR="00CE5024" w:rsidRDefault="00CE5024" w:rsidP="00180DD0">
            <w:pPr>
              <w:pStyle w:val="TabletextrowsAgency"/>
            </w:pPr>
          </w:p>
          <w:p w14:paraId="2764FEDB" w14:textId="6891E2DC" w:rsidR="00CE5024" w:rsidRPr="00AD590E" w:rsidRDefault="00CE5024" w:rsidP="00180DD0">
            <w:pPr>
              <w:pStyle w:val="TabletextrowsAgency"/>
            </w:pPr>
            <w:r>
              <w:t>With regards to the timing of submission to the marketing authorisation application see comments on line 136-140.</w:t>
            </w:r>
          </w:p>
          <w:p w14:paraId="388F8A57" w14:textId="77777777" w:rsidR="00DB75CC" w:rsidRPr="00AD590E" w:rsidRDefault="00DB75CC" w:rsidP="00180DD0">
            <w:pPr>
              <w:pStyle w:val="TabletextrowsAgency"/>
            </w:pPr>
          </w:p>
          <w:p w14:paraId="74678A26" w14:textId="77777777" w:rsidR="00486057" w:rsidRDefault="00AD590E" w:rsidP="001352F3">
            <w:pPr>
              <w:pStyle w:val="TabletextrowsAgency"/>
            </w:pPr>
            <w:r>
              <w:t>Proposed change:</w:t>
            </w:r>
            <w:r w:rsidR="00486057">
              <w:t xml:space="preserve"> </w:t>
            </w:r>
            <w:r w:rsidR="00486057">
              <w:br/>
            </w:r>
            <w:r>
              <w:t>Line 184</w:t>
            </w:r>
          </w:p>
          <w:p w14:paraId="37B67A36" w14:textId="432BC8D8" w:rsidR="001352F3" w:rsidRDefault="00AD590E" w:rsidP="001352F3">
            <w:pPr>
              <w:pStyle w:val="TabletextrowsAgency"/>
            </w:pPr>
            <w:r>
              <w:t xml:space="preserve">Align wording on </w:t>
            </w:r>
            <w:r w:rsidR="00CE5024">
              <w:t xml:space="preserve">between line 183-184 and 122, in particular on </w:t>
            </w:r>
            <w:r>
              <w:t>“intent/notification of intent” and “</w:t>
            </w:r>
            <w:r w:rsidR="001352F3">
              <w:t>letter of intent</w:t>
            </w:r>
            <w:r>
              <w:t xml:space="preserve">” </w:t>
            </w:r>
          </w:p>
          <w:p w14:paraId="1427B825" w14:textId="1E8669C5" w:rsidR="00CE5024" w:rsidRPr="0087148F" w:rsidRDefault="00CE5024" w:rsidP="001352F3">
            <w:pPr>
              <w:pStyle w:val="TabletextrowsAgency"/>
            </w:pPr>
            <w:r>
              <w:t>Line 186-187</w:t>
            </w:r>
            <w:r>
              <w:br/>
              <w:t>Alignment needed with line 136-140 (see comments for those)</w:t>
            </w:r>
          </w:p>
          <w:p w14:paraId="19E09AEE" w14:textId="529B42A7" w:rsidR="001352F3" w:rsidRPr="00AE17EE" w:rsidRDefault="001352F3" w:rsidP="00180DD0">
            <w:pPr>
              <w:pStyle w:val="TabletextrowsAgency"/>
            </w:pPr>
          </w:p>
        </w:tc>
        <w:tc>
          <w:tcPr>
            <w:tcW w:w="1537" w:type="pct"/>
            <w:shd w:val="clear" w:color="auto" w:fill="E1E3F2"/>
          </w:tcPr>
          <w:p w14:paraId="58A46148" w14:textId="77777777" w:rsidR="00DB75CC" w:rsidRPr="00AE17EE" w:rsidRDefault="00DB75CC">
            <w:pPr>
              <w:pStyle w:val="TabletextrowsAgency"/>
            </w:pPr>
          </w:p>
        </w:tc>
      </w:tr>
      <w:tr w:rsidR="00700C3A" w:rsidRPr="00AE17EE" w14:paraId="3767ACD2" w14:textId="77777777" w:rsidTr="00416A4F">
        <w:tc>
          <w:tcPr>
            <w:tcW w:w="645" w:type="pct"/>
            <w:shd w:val="clear" w:color="auto" w:fill="E1E3F2"/>
          </w:tcPr>
          <w:p w14:paraId="4FDCDCE2" w14:textId="1F5DC0B8" w:rsidR="00700C3A" w:rsidRPr="00AE17EE" w:rsidRDefault="00700C3A">
            <w:pPr>
              <w:pStyle w:val="TabletextrowsAgency"/>
            </w:pPr>
            <w:r>
              <w:lastRenderedPageBreak/>
              <w:t>198</w:t>
            </w:r>
          </w:p>
        </w:tc>
        <w:tc>
          <w:tcPr>
            <w:tcW w:w="812" w:type="pct"/>
            <w:shd w:val="clear" w:color="auto" w:fill="E1E3F2"/>
          </w:tcPr>
          <w:p w14:paraId="6712B1CD" w14:textId="77777777" w:rsidR="00700C3A" w:rsidRPr="00AE17EE" w:rsidRDefault="00700C3A">
            <w:pPr>
              <w:pStyle w:val="TabletextrowsAgency"/>
            </w:pPr>
          </w:p>
        </w:tc>
        <w:tc>
          <w:tcPr>
            <w:tcW w:w="2006" w:type="pct"/>
            <w:shd w:val="clear" w:color="auto" w:fill="E1E3F2"/>
          </w:tcPr>
          <w:p w14:paraId="184A6BAF" w14:textId="77777777" w:rsidR="00872510" w:rsidRDefault="00872510" w:rsidP="00872510">
            <w:pPr>
              <w:pStyle w:val="TabletextrowsAgency"/>
            </w:pPr>
            <w:r>
              <w:t>Comment</w:t>
            </w:r>
            <w:r w:rsidRPr="00B822FC">
              <w:t>:</w:t>
            </w:r>
          </w:p>
          <w:p w14:paraId="429D56DC" w14:textId="14FDF9F2" w:rsidR="00872510" w:rsidRDefault="00700C3A" w:rsidP="00AD590E">
            <w:pPr>
              <w:pStyle w:val="TabletextrowsAgency"/>
            </w:pPr>
            <w:r w:rsidRPr="00F355F6">
              <w:t>The proposed assessment timetable (90-day) is an improvement compared to the current accelerated assessment timetable. The evaluation phase is more balanced with two time points for responses (</w:t>
            </w:r>
            <w:r w:rsidR="00837A04">
              <w:t>D</w:t>
            </w:r>
            <w:r w:rsidRPr="00F355F6">
              <w:t xml:space="preserve">90 and </w:t>
            </w:r>
            <w:r w:rsidR="00837A04">
              <w:t>D</w:t>
            </w:r>
            <w:r w:rsidRPr="00F355F6">
              <w:t xml:space="preserve">120) to </w:t>
            </w:r>
            <w:r w:rsidR="00837A04" w:rsidRPr="00F355F6">
              <w:t>questions, which</w:t>
            </w:r>
            <w:r w:rsidRPr="00F355F6">
              <w:t xml:space="preserve"> improves the chances for an opinion at D120 and D150.</w:t>
            </w:r>
            <w:r w:rsidR="007D02BD">
              <w:t xml:space="preserve"> </w:t>
            </w:r>
            <w:r w:rsidRPr="00F355F6">
              <w:t xml:space="preserve">Additional clarity on when the draft (Co-) Rapporteur assessment reports are available </w:t>
            </w:r>
            <w:r w:rsidR="00872510">
              <w:t xml:space="preserve">for the Applicant </w:t>
            </w:r>
            <w:r w:rsidRPr="00F355F6">
              <w:t>and when PRAC is involved in the initial assessment would be welcome</w:t>
            </w:r>
            <w:r w:rsidR="00AD590E">
              <w:t>.</w:t>
            </w:r>
            <w:r w:rsidR="00B157F0">
              <w:t xml:space="preserve"> </w:t>
            </w:r>
            <w:r w:rsidR="00837A04">
              <w:t>As an alternative for point 2 and seen the short timelines also for Applicants to respond, t</w:t>
            </w:r>
            <w:r w:rsidR="00837A04" w:rsidRPr="009050D3">
              <w:t xml:space="preserve">he list of questions on the different modules is usually sent at once, in totality, to the applicant. EFPIA believes that </w:t>
            </w:r>
            <w:r w:rsidR="00837A04">
              <w:t xml:space="preserve">for AA </w:t>
            </w:r>
            <w:r w:rsidR="00837A04" w:rsidRPr="009050D3">
              <w:t xml:space="preserve">as soon as a set of questions is finalised for each separate module, it could be sent to the applicant to allow work on the responses to be initiated as soon as possible. </w:t>
            </w:r>
            <w:r w:rsidR="00837A04" w:rsidRPr="0087148F">
              <w:t xml:space="preserve">The date of the last set of questions sent to </w:t>
            </w:r>
            <w:r w:rsidR="00837A04" w:rsidRPr="0087148F">
              <w:lastRenderedPageBreak/>
              <w:t>the applicant should be the actual starting the clock-stop.</w:t>
            </w:r>
          </w:p>
          <w:p w14:paraId="1D8A0BB4" w14:textId="77777777" w:rsidR="00B157F0" w:rsidRPr="00AD590E" w:rsidRDefault="00B157F0" w:rsidP="00AD590E">
            <w:pPr>
              <w:pStyle w:val="TabletextrowsAgency"/>
            </w:pPr>
          </w:p>
          <w:p w14:paraId="23845168" w14:textId="722BB9E6" w:rsidR="00872510" w:rsidRPr="00B822FC" w:rsidRDefault="00872510" w:rsidP="00872510">
            <w:pPr>
              <w:pStyle w:val="TabletextrowsAgency"/>
            </w:pPr>
            <w:r w:rsidRPr="00B822FC">
              <w:t>Proposed change:</w:t>
            </w:r>
          </w:p>
          <w:p w14:paraId="2633C133" w14:textId="7591B2F8" w:rsidR="00872510" w:rsidRDefault="00872510" w:rsidP="00872510">
            <w:pPr>
              <w:pStyle w:val="TabletextrowsAgency"/>
            </w:pPr>
            <w:r>
              <w:t xml:space="preserve">D80: PRAC  list of questions and </w:t>
            </w:r>
            <w:r w:rsidR="00AD590E">
              <w:t>d</w:t>
            </w:r>
            <w:r>
              <w:t>raft Rapporteur and Co-</w:t>
            </w:r>
            <w:proofErr w:type="spellStart"/>
            <w:r>
              <w:t>Raporteur’s</w:t>
            </w:r>
            <w:proofErr w:type="spellEnd"/>
            <w:r>
              <w:t xml:space="preserve"> list of questions to be sent to the </w:t>
            </w:r>
            <w:r w:rsidR="00AD590E">
              <w:t>a</w:t>
            </w:r>
            <w:r>
              <w:t>pplicant by the EPL (cc PM, Rapporteur, co-Rapporteur)</w:t>
            </w:r>
          </w:p>
          <w:p w14:paraId="533BEE4C" w14:textId="3DB4ECC0" w:rsidR="00872510" w:rsidRPr="00AE17EE" w:rsidRDefault="00872510" w:rsidP="00700C3A">
            <w:pPr>
              <w:pStyle w:val="TabletextrowsAgency"/>
            </w:pPr>
          </w:p>
        </w:tc>
        <w:tc>
          <w:tcPr>
            <w:tcW w:w="1537" w:type="pct"/>
            <w:shd w:val="clear" w:color="auto" w:fill="E1E3F2"/>
          </w:tcPr>
          <w:p w14:paraId="3D31B7DF" w14:textId="77777777" w:rsidR="00700C3A" w:rsidRPr="00AE17EE" w:rsidRDefault="00700C3A">
            <w:pPr>
              <w:pStyle w:val="TabletextrowsAgency"/>
            </w:pPr>
          </w:p>
        </w:tc>
      </w:tr>
      <w:tr w:rsidR="00F10505" w:rsidRPr="00AE17EE" w14:paraId="15F8A059" w14:textId="77777777" w:rsidTr="00416A4F">
        <w:tc>
          <w:tcPr>
            <w:tcW w:w="645" w:type="pct"/>
            <w:shd w:val="clear" w:color="auto" w:fill="E1E3F2"/>
          </w:tcPr>
          <w:p w14:paraId="6B3E1239" w14:textId="7C33B61E" w:rsidR="00F10505" w:rsidRPr="00AE17EE" w:rsidRDefault="00F10505">
            <w:pPr>
              <w:pStyle w:val="TabletextrowsAgency"/>
            </w:pPr>
            <w:r w:rsidRPr="00AE17EE">
              <w:lastRenderedPageBreak/>
              <w:t>193-219</w:t>
            </w:r>
          </w:p>
        </w:tc>
        <w:tc>
          <w:tcPr>
            <w:tcW w:w="812" w:type="pct"/>
            <w:shd w:val="clear" w:color="auto" w:fill="E1E3F2"/>
          </w:tcPr>
          <w:p w14:paraId="474E1236" w14:textId="77777777" w:rsidR="00F10505" w:rsidRPr="00AE17EE" w:rsidRDefault="00F10505">
            <w:pPr>
              <w:pStyle w:val="TabletextrowsAgency"/>
            </w:pPr>
          </w:p>
        </w:tc>
        <w:tc>
          <w:tcPr>
            <w:tcW w:w="2006" w:type="pct"/>
            <w:shd w:val="clear" w:color="auto" w:fill="E1E3F2"/>
          </w:tcPr>
          <w:p w14:paraId="1D4628A1" w14:textId="77777777" w:rsidR="00AE17EE" w:rsidRDefault="00180DD0" w:rsidP="00180DD0">
            <w:pPr>
              <w:pStyle w:val="TabletextrowsAgency"/>
            </w:pPr>
            <w:r w:rsidRPr="00AE17EE">
              <w:t xml:space="preserve">Comment: </w:t>
            </w:r>
          </w:p>
          <w:p w14:paraId="191D850D" w14:textId="27917CEF" w:rsidR="00180DD0" w:rsidRPr="00AE17EE" w:rsidRDefault="00180DD0" w:rsidP="00180DD0">
            <w:pPr>
              <w:pStyle w:val="TabletextrowsAgency"/>
            </w:pPr>
            <w:r w:rsidRPr="00C73985">
              <w:t>There is no indication as to when a GMP or GCP request for inspection may be received by the applicant and when the inspection would occur during the accelerated assessment. An indication as to when this may occur could be added.</w:t>
            </w:r>
            <w:r w:rsidRPr="00AE17EE">
              <w:t xml:space="preserve"> </w:t>
            </w:r>
          </w:p>
          <w:p w14:paraId="3FCB26D7" w14:textId="77777777" w:rsidR="00F10505" w:rsidRPr="00AE17EE" w:rsidRDefault="00F10505" w:rsidP="009E3AA1">
            <w:pPr>
              <w:pStyle w:val="TabletextrowsAgency"/>
            </w:pPr>
          </w:p>
        </w:tc>
        <w:tc>
          <w:tcPr>
            <w:tcW w:w="1537" w:type="pct"/>
            <w:shd w:val="clear" w:color="auto" w:fill="E1E3F2"/>
          </w:tcPr>
          <w:p w14:paraId="6F9DDB72" w14:textId="77777777" w:rsidR="00F10505" w:rsidRPr="00AE17EE" w:rsidRDefault="00F10505">
            <w:pPr>
              <w:pStyle w:val="TabletextrowsAgency"/>
            </w:pPr>
          </w:p>
        </w:tc>
      </w:tr>
      <w:tr w:rsidR="00872510" w:rsidRPr="00B822FC" w14:paraId="095B0F3B" w14:textId="77777777" w:rsidTr="00700C3A">
        <w:tc>
          <w:tcPr>
            <w:tcW w:w="645" w:type="pct"/>
            <w:shd w:val="clear" w:color="auto" w:fill="E1E3F2"/>
          </w:tcPr>
          <w:p w14:paraId="65839348" w14:textId="4C05BBC1" w:rsidR="00872510" w:rsidRDefault="00872510" w:rsidP="00872510">
            <w:pPr>
              <w:pStyle w:val="TabletextrowsAgency"/>
            </w:pPr>
            <w:r>
              <w:t>219</w:t>
            </w:r>
          </w:p>
        </w:tc>
        <w:tc>
          <w:tcPr>
            <w:tcW w:w="812" w:type="pct"/>
            <w:shd w:val="clear" w:color="auto" w:fill="E1E3F2"/>
          </w:tcPr>
          <w:p w14:paraId="03B6302A" w14:textId="77777777" w:rsidR="00872510" w:rsidRDefault="00872510" w:rsidP="00872510">
            <w:pPr>
              <w:pStyle w:val="TabletextrowsAgency"/>
            </w:pPr>
          </w:p>
        </w:tc>
        <w:tc>
          <w:tcPr>
            <w:tcW w:w="2006" w:type="pct"/>
            <w:shd w:val="clear" w:color="auto" w:fill="E1E3F2"/>
          </w:tcPr>
          <w:p w14:paraId="1300CA89" w14:textId="77777777" w:rsidR="00872510" w:rsidRDefault="00872510" w:rsidP="00872510">
            <w:pPr>
              <w:pStyle w:val="TabletextrowsAgency"/>
            </w:pPr>
            <w:r w:rsidRPr="00B822FC">
              <w:t>Comment:</w:t>
            </w:r>
          </w:p>
          <w:p w14:paraId="2066A112" w14:textId="77777777" w:rsidR="00872510" w:rsidRDefault="00872510" w:rsidP="00872510">
            <w:pPr>
              <w:pStyle w:val="TabletextrowsAgency"/>
              <w:rPr>
                <w:lang w:val="en-US"/>
              </w:rPr>
            </w:pPr>
            <w:r>
              <w:rPr>
                <w:lang w:val="en-US"/>
              </w:rPr>
              <w:t>Considering the recent guideline</w:t>
            </w:r>
            <w:r w:rsidRPr="00B14300">
              <w:rPr>
                <w:lang w:val="en-US"/>
              </w:rPr>
              <w:t xml:space="preserve"> </w:t>
            </w:r>
            <w:r>
              <w:rPr>
                <w:lang w:val="en-US"/>
              </w:rPr>
              <w:t>(</w:t>
            </w:r>
            <w:r w:rsidRPr="00B14300">
              <w:rPr>
                <w:lang w:val="en-US"/>
              </w:rPr>
              <w:t>May 2015)</w:t>
            </w:r>
            <w:r>
              <w:rPr>
                <w:lang w:val="en-US"/>
              </w:rPr>
              <w:t xml:space="preserve"> on</w:t>
            </w:r>
            <w:r w:rsidRPr="00B14300">
              <w:rPr>
                <w:lang w:val="en-US"/>
              </w:rPr>
              <w:t xml:space="preserve"> the pre-opinion technical labeling review</w:t>
            </w:r>
            <w:r>
              <w:rPr>
                <w:lang w:val="en-US"/>
              </w:rPr>
              <w:t>, t</w:t>
            </w:r>
            <w:r w:rsidRPr="00B14300">
              <w:rPr>
                <w:lang w:val="en-US"/>
              </w:rPr>
              <w:t xml:space="preserve">he Technical Labeling Review comments will be incorporated into the scientific comments; a single set of comments will be sent to the applicant as part of the list of questions at Day 120. </w:t>
            </w:r>
          </w:p>
          <w:p w14:paraId="1C3DE4F7" w14:textId="77777777" w:rsidR="00872510" w:rsidRPr="00B14300" w:rsidRDefault="00872510" w:rsidP="00872510">
            <w:pPr>
              <w:pStyle w:val="TabletextrowsAgency"/>
              <w:rPr>
                <w:lang w:val="en-US"/>
              </w:rPr>
            </w:pPr>
            <w:r w:rsidRPr="00B14300">
              <w:rPr>
                <w:lang w:val="en-US"/>
              </w:rPr>
              <w:t xml:space="preserve">Both types of comments are to be taken into account when submitting the revised EN product information as part of the </w:t>
            </w:r>
            <w:r>
              <w:rPr>
                <w:lang w:val="en-US"/>
              </w:rPr>
              <w:t>responses</w:t>
            </w:r>
            <w:r w:rsidRPr="00B14300">
              <w:rPr>
                <w:lang w:val="en-US"/>
              </w:rPr>
              <w:t xml:space="preserve"> to the list of questions at Day 121.</w:t>
            </w:r>
          </w:p>
          <w:p w14:paraId="0D859EC4" w14:textId="77777777" w:rsidR="00872510" w:rsidRPr="00B14300" w:rsidRDefault="00872510" w:rsidP="00872510">
            <w:pPr>
              <w:pStyle w:val="TabletextrowsAgency"/>
              <w:rPr>
                <w:lang w:val="en-US"/>
              </w:rPr>
            </w:pPr>
            <w:r w:rsidRPr="00B14300">
              <w:rPr>
                <w:lang w:val="en-US"/>
              </w:rPr>
              <w:t xml:space="preserve">Upon receipt of the revised EN product information at Day 121, the Agency will review the implementation of the Technical Labeling Review comments by the applicant and will forward the revised EN product information to all QRD members for comments (via written procedure) by Day 140 as </w:t>
            </w:r>
            <w:r w:rsidRPr="00B14300">
              <w:rPr>
                <w:lang w:val="en-US"/>
              </w:rPr>
              <w:lastRenderedPageBreak/>
              <w:t>well as to representatives of Patients’ and Consumers’ Organizations and the EMA medical writers.</w:t>
            </w:r>
          </w:p>
          <w:p w14:paraId="5A28802C" w14:textId="77777777" w:rsidR="00872510" w:rsidRDefault="00872510" w:rsidP="00872510">
            <w:pPr>
              <w:pStyle w:val="TabletextrowsAgency"/>
              <w:rPr>
                <w:lang w:val="en-US"/>
              </w:rPr>
            </w:pPr>
            <w:r w:rsidRPr="00B14300">
              <w:rPr>
                <w:lang w:val="en-US"/>
              </w:rPr>
              <w:t>The Day 140 Technical Labeling Review comments will be incorporated into the scientific comments and a single set of comments will be sent to the applicant as part of the Day 150 set of documents.</w:t>
            </w:r>
          </w:p>
          <w:p w14:paraId="30B7863F" w14:textId="77777777" w:rsidR="00B157F0" w:rsidRDefault="00B157F0" w:rsidP="00872510">
            <w:pPr>
              <w:pStyle w:val="TabletextrowsAgency"/>
              <w:rPr>
                <w:lang w:val="en-US"/>
              </w:rPr>
            </w:pPr>
          </w:p>
          <w:p w14:paraId="5C9CA249" w14:textId="000ABA18" w:rsidR="00AD590E" w:rsidRDefault="00AD590E" w:rsidP="00872510">
            <w:pPr>
              <w:pStyle w:val="TabletextrowsAgency"/>
              <w:rPr>
                <w:lang w:val="en-US"/>
              </w:rPr>
            </w:pPr>
            <w:r>
              <w:rPr>
                <w:lang w:val="en-US"/>
              </w:rPr>
              <w:t>Proposed change:</w:t>
            </w:r>
          </w:p>
          <w:p w14:paraId="7F04DB07" w14:textId="77777777" w:rsidR="00872510" w:rsidRDefault="00872510" w:rsidP="00AD590E">
            <w:pPr>
              <w:pStyle w:val="TabletextrowsAgency"/>
              <w:rPr>
                <w:lang w:val="en-US"/>
              </w:rPr>
            </w:pPr>
            <w:r>
              <w:rPr>
                <w:lang w:val="en-US"/>
              </w:rPr>
              <w:t>C</w:t>
            </w:r>
            <w:r w:rsidR="00AD590E">
              <w:rPr>
                <w:lang w:val="en-US"/>
              </w:rPr>
              <w:t>larification that this process will also be applicable in case of an accelerated assessment</w:t>
            </w:r>
            <w:r w:rsidR="00CE5024">
              <w:rPr>
                <w:lang w:val="en-US"/>
              </w:rPr>
              <w:t xml:space="preserve"> while including an earlier PIQ/QRD feedback</w:t>
            </w:r>
            <w:r w:rsidR="00AD590E">
              <w:rPr>
                <w:lang w:val="en-US"/>
              </w:rPr>
              <w:t xml:space="preserve">. </w:t>
            </w:r>
          </w:p>
          <w:p w14:paraId="7F626A29" w14:textId="43C5ED9E" w:rsidR="002947F6" w:rsidRDefault="002947F6" w:rsidP="00AD590E">
            <w:pPr>
              <w:pStyle w:val="TabletextrowsAgency"/>
            </w:pPr>
          </w:p>
        </w:tc>
        <w:tc>
          <w:tcPr>
            <w:tcW w:w="1537" w:type="pct"/>
            <w:shd w:val="clear" w:color="auto" w:fill="E1E3F2"/>
          </w:tcPr>
          <w:p w14:paraId="7D8F9BDB" w14:textId="77777777" w:rsidR="00872510" w:rsidRPr="00561BA0" w:rsidRDefault="00872510" w:rsidP="00872510">
            <w:pPr>
              <w:pStyle w:val="TabletextrowsAgency"/>
            </w:pPr>
          </w:p>
        </w:tc>
      </w:tr>
      <w:tr w:rsidR="00872510" w:rsidRPr="00B822FC" w14:paraId="7223758F" w14:textId="77777777" w:rsidTr="00700C3A">
        <w:tc>
          <w:tcPr>
            <w:tcW w:w="645" w:type="pct"/>
            <w:shd w:val="clear" w:color="auto" w:fill="E1E3F2"/>
          </w:tcPr>
          <w:p w14:paraId="110E0FDA" w14:textId="2D5E712E" w:rsidR="00872510" w:rsidRDefault="00872510" w:rsidP="00872510">
            <w:pPr>
              <w:pStyle w:val="TabletextrowsAgency"/>
            </w:pPr>
            <w:r>
              <w:lastRenderedPageBreak/>
              <w:t>224-226</w:t>
            </w:r>
          </w:p>
        </w:tc>
        <w:tc>
          <w:tcPr>
            <w:tcW w:w="812" w:type="pct"/>
            <w:shd w:val="clear" w:color="auto" w:fill="E1E3F2"/>
          </w:tcPr>
          <w:p w14:paraId="6382CC59" w14:textId="77777777" w:rsidR="00872510" w:rsidRDefault="00872510" w:rsidP="00872510">
            <w:pPr>
              <w:pStyle w:val="TabletextrowsAgency"/>
            </w:pPr>
          </w:p>
        </w:tc>
        <w:tc>
          <w:tcPr>
            <w:tcW w:w="2006" w:type="pct"/>
            <w:shd w:val="clear" w:color="auto" w:fill="E1E3F2"/>
          </w:tcPr>
          <w:p w14:paraId="10E5ECF4" w14:textId="3A5A39A8" w:rsidR="00600B5D" w:rsidRDefault="007A314F" w:rsidP="00600B5D">
            <w:pPr>
              <w:pStyle w:val="TabletextrowsAgency"/>
            </w:pPr>
            <w:r>
              <w:t>Comment</w:t>
            </w:r>
            <w:r w:rsidR="00B157F0">
              <w:t>:</w:t>
            </w:r>
            <w:r>
              <w:br/>
            </w:r>
            <w:r w:rsidR="00600B5D">
              <w:t>“In case of ATMP, the timetable would be arranged...”</w:t>
            </w:r>
          </w:p>
          <w:p w14:paraId="1B28B8D2" w14:textId="4A619595" w:rsidR="00872510" w:rsidRDefault="00872510" w:rsidP="00872510">
            <w:pPr>
              <w:pStyle w:val="TabletextrowsAgency"/>
            </w:pPr>
            <w:r w:rsidRPr="00C26A69">
              <w:t xml:space="preserve">The guidance document acknowledges the assessment needed by the CAT committee.  It would be helpful to mention that this is done within the </w:t>
            </w:r>
            <w:r w:rsidR="00A22B33">
              <w:t>possible accelerated CHMP opinion timetable</w:t>
            </w:r>
            <w:r w:rsidRPr="00C26A69">
              <w:t>.</w:t>
            </w:r>
          </w:p>
          <w:p w14:paraId="0447123B" w14:textId="3C982B41" w:rsidR="00872510" w:rsidRDefault="00600B5D" w:rsidP="00872510">
            <w:pPr>
              <w:pStyle w:val="TabletextrowsAgency"/>
            </w:pPr>
            <w:r>
              <w:t>Further</w:t>
            </w:r>
            <w:r w:rsidR="00AD590E">
              <w:t>,</w:t>
            </w:r>
            <w:r>
              <w:t xml:space="preserve"> EFPIA would welcome an integrated approach not only for ATMPs but also when product assessments need the intervention of other assessment committees such as COMP for ‘significant benefit’, PDCO,</w:t>
            </w:r>
            <w:r w:rsidR="00AD590E">
              <w:t xml:space="preserve"> (…).</w:t>
            </w:r>
          </w:p>
          <w:p w14:paraId="3262A47E" w14:textId="77777777" w:rsidR="00B157F0" w:rsidRPr="00C26A69" w:rsidRDefault="00B157F0" w:rsidP="00872510">
            <w:pPr>
              <w:pStyle w:val="TabletextrowsAgency"/>
            </w:pPr>
          </w:p>
          <w:p w14:paraId="35930EEB" w14:textId="34C03B8C" w:rsidR="00872510" w:rsidRPr="00C26A69" w:rsidRDefault="00872510" w:rsidP="00872510">
            <w:pPr>
              <w:pStyle w:val="TabletextrowsAgency"/>
            </w:pPr>
            <w:r w:rsidRPr="00C26A69">
              <w:t>Proposed change:</w:t>
            </w:r>
          </w:p>
          <w:p w14:paraId="2BE66E57" w14:textId="3B90FBB3" w:rsidR="00872510" w:rsidRDefault="00AD590E" w:rsidP="00AD590E">
            <w:pPr>
              <w:pStyle w:val="TabletextrowsAgency"/>
            </w:pPr>
            <w:r>
              <w:t>“</w:t>
            </w:r>
            <w:r w:rsidR="00872510" w:rsidRPr="00C26A69">
              <w:t xml:space="preserve">In case of </w:t>
            </w:r>
            <w:r w:rsidR="00600B5D">
              <w:t xml:space="preserve">involvement of other assessment committees </w:t>
            </w:r>
            <w:r w:rsidR="00600B5D" w:rsidRPr="00AD590E">
              <w:rPr>
                <w:u w:val="single"/>
              </w:rPr>
              <w:t xml:space="preserve">such as </w:t>
            </w:r>
            <w:r w:rsidR="00872510" w:rsidRPr="00AD590E">
              <w:rPr>
                <w:u w:val="single"/>
              </w:rPr>
              <w:t>Advanced Therapy Medicinal Products</w:t>
            </w:r>
            <w:r>
              <w:rPr>
                <w:u w:val="single"/>
              </w:rPr>
              <w:t xml:space="preserve"> (CAT)</w:t>
            </w:r>
            <w:r w:rsidR="00600B5D" w:rsidRPr="00AD590E">
              <w:rPr>
                <w:u w:val="single"/>
              </w:rPr>
              <w:t>, COMP, PDCO,</w:t>
            </w:r>
            <w:r w:rsidR="0036730E">
              <w:rPr>
                <w:u w:val="single"/>
              </w:rPr>
              <w:t xml:space="preserve"> </w:t>
            </w:r>
            <w:proofErr w:type="gramStart"/>
            <w:r>
              <w:t>(</w:t>
            </w:r>
            <w:r w:rsidR="00600B5D">
              <w:t xml:space="preserve"> …</w:t>
            </w:r>
            <w:r>
              <w:t>)</w:t>
            </w:r>
            <w:proofErr w:type="gramEnd"/>
            <w:r w:rsidR="00872510" w:rsidRPr="00C26A69">
              <w:rPr>
                <w:i/>
              </w:rPr>
              <w:t xml:space="preserve"> </w:t>
            </w:r>
            <w:r w:rsidR="00872510" w:rsidRPr="00C26A69">
              <w:t xml:space="preserve"> the timetable </w:t>
            </w:r>
            <w:r w:rsidR="00A22B33">
              <w:t xml:space="preserve">to possible accelerated CHMP opinions </w:t>
            </w:r>
            <w:r w:rsidR="00872510" w:rsidRPr="00C26A69">
              <w:lastRenderedPageBreak/>
              <w:t>would be arranged to include the review by the</w:t>
            </w:r>
            <w:r>
              <w:t>se</w:t>
            </w:r>
            <w:r w:rsidR="00872510" w:rsidRPr="00C26A69">
              <w:t xml:space="preserve"> Committee</w:t>
            </w:r>
            <w:r>
              <w:t>s.””</w:t>
            </w:r>
          </w:p>
        </w:tc>
        <w:tc>
          <w:tcPr>
            <w:tcW w:w="1537" w:type="pct"/>
            <w:shd w:val="clear" w:color="auto" w:fill="E1E3F2"/>
          </w:tcPr>
          <w:p w14:paraId="4223CAAF" w14:textId="77777777" w:rsidR="00872510" w:rsidRPr="00561BA0" w:rsidRDefault="00872510" w:rsidP="00872510">
            <w:pPr>
              <w:pStyle w:val="TabletextrowsAgency"/>
            </w:pPr>
          </w:p>
        </w:tc>
      </w:tr>
    </w:tbl>
    <w:p w14:paraId="727AAA88" w14:textId="77777777" w:rsidR="00783391" w:rsidRPr="00B822FC" w:rsidRDefault="00783391">
      <w:pPr>
        <w:pStyle w:val="TableFigurenoteAgency"/>
      </w:pPr>
      <w:r w:rsidRPr="00B822FC">
        <w:lastRenderedPageBreak/>
        <w:t>Please add more rows if needed.</w:t>
      </w:r>
    </w:p>
    <w:sectPr w:rsidR="00783391" w:rsidRPr="00B822FC" w:rsidSect="00066E57">
      <w:pgSz w:w="16838" w:h="11906" w:orient="landscape" w:code="9"/>
      <w:pgMar w:top="1418" w:right="1134" w:bottom="1418" w:left="1134" w:header="737" w:footer="737"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5C6328" w15:done="0"/>
  <w15:commentEx w15:paraId="2217F6E0" w15:done="0"/>
  <w15:commentEx w15:paraId="4C11D21A" w15:done="0"/>
  <w15:commentEx w15:paraId="76ADCC5F" w15:done="0"/>
  <w15:commentEx w15:paraId="2FC7A28C" w15:done="0"/>
  <w15:commentEx w15:paraId="4F13823A" w15:done="0"/>
  <w15:commentEx w15:paraId="4D43D4BF" w15:done="0"/>
  <w15:commentEx w15:paraId="0D90D9C9" w15:done="0"/>
  <w15:commentEx w15:paraId="0F0CEC3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F2072" w14:textId="77777777" w:rsidR="00760BE6" w:rsidRDefault="00760BE6">
      <w:r>
        <w:separator/>
      </w:r>
    </w:p>
  </w:endnote>
  <w:endnote w:type="continuationSeparator" w:id="0">
    <w:p w14:paraId="7301D20F" w14:textId="77777777" w:rsidR="00760BE6" w:rsidRDefault="0076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新細明體">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700C3A" w:rsidRPr="00A44B87" w14:paraId="41120A2F" w14:textId="77777777" w:rsidTr="00416A4F">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4564A4C6" w14:textId="77777777" w:rsidR="00700C3A" w:rsidRPr="00A44B87" w:rsidRDefault="00700C3A">
          <w:pPr>
            <w:pStyle w:val="FooterAgency"/>
          </w:pPr>
        </w:p>
      </w:tc>
    </w:tr>
    <w:tr w:rsidR="00700C3A" w:rsidRPr="00A44B87" w14:paraId="0B077A5A" w14:textId="77777777" w:rsidTr="00416A4F">
      <w:trPr>
        <w:trHeight w:val="355"/>
      </w:trPr>
      <w:tc>
        <w:tcPr>
          <w:tcW w:w="3291" w:type="pct"/>
          <w:shd w:val="clear" w:color="auto" w:fill="auto"/>
          <w:tcMar>
            <w:left w:w="0" w:type="dxa"/>
            <w:right w:w="0" w:type="dxa"/>
          </w:tcMar>
        </w:tcPr>
        <w:p w14:paraId="6C1D8723" w14:textId="77777777" w:rsidR="00700C3A" w:rsidRPr="00A44B87" w:rsidRDefault="00700C3A">
          <w:pPr>
            <w:pStyle w:val="FooterAgency"/>
          </w:pPr>
        </w:p>
      </w:tc>
      <w:tc>
        <w:tcPr>
          <w:tcW w:w="1709" w:type="pct"/>
          <w:shd w:val="clear" w:color="auto" w:fill="auto"/>
          <w:tcMar>
            <w:left w:w="0" w:type="dxa"/>
            <w:right w:w="0" w:type="dxa"/>
          </w:tcMar>
        </w:tcPr>
        <w:p w14:paraId="43D6304B" w14:textId="77777777" w:rsidR="00700C3A" w:rsidRPr="00A44B87" w:rsidRDefault="00700C3A">
          <w:pPr>
            <w:pStyle w:val="FooterAgency"/>
          </w:pPr>
        </w:p>
      </w:tc>
    </w:tr>
    <w:tr w:rsidR="00700C3A" w:rsidRPr="00A44B87" w14:paraId="1D50CC90" w14:textId="77777777" w:rsidTr="00416A4F">
      <w:tc>
        <w:tcPr>
          <w:tcW w:w="3291" w:type="pct"/>
          <w:shd w:val="clear" w:color="auto" w:fill="auto"/>
          <w:tcMar>
            <w:left w:w="0" w:type="dxa"/>
            <w:right w:w="0" w:type="dxa"/>
          </w:tcMar>
        </w:tcPr>
        <w:p w14:paraId="38ED7EA6" w14:textId="77777777" w:rsidR="00700C3A" w:rsidRPr="00A44B87" w:rsidRDefault="00700C3A">
          <w:pPr>
            <w:pStyle w:val="FooterAgency"/>
          </w:pPr>
        </w:p>
      </w:tc>
      <w:tc>
        <w:tcPr>
          <w:tcW w:w="1709" w:type="pct"/>
          <w:shd w:val="clear" w:color="auto" w:fill="auto"/>
          <w:tcMar>
            <w:left w:w="0" w:type="dxa"/>
            <w:right w:w="0" w:type="dxa"/>
          </w:tcMar>
        </w:tcPr>
        <w:p w14:paraId="0A2089BD" w14:textId="77777777" w:rsidR="00700C3A" w:rsidRPr="00A44B87" w:rsidRDefault="00700C3A" w:rsidP="00416A4F">
          <w:pPr>
            <w:pStyle w:val="PagenumberAgency"/>
            <w:ind w:right="210"/>
          </w:pPr>
          <w:r>
            <w:fldChar w:fldCharType="begin"/>
          </w:r>
          <w:r>
            <w:instrText xml:space="preserve"> PAGE </w:instrText>
          </w:r>
          <w:r>
            <w:fldChar w:fldCharType="separate"/>
          </w:r>
          <w:r w:rsidR="004F082A">
            <w:rPr>
              <w:noProof/>
            </w:rPr>
            <w:t>2</w:t>
          </w:r>
          <w:r>
            <w:rPr>
              <w:noProof/>
            </w:rPr>
            <w:fldChar w:fldCharType="end"/>
          </w:r>
          <w:r w:rsidRPr="006E62FC">
            <w:t>/</w:t>
          </w:r>
          <w:r w:rsidR="004F082A">
            <w:fldChar w:fldCharType="begin"/>
          </w:r>
          <w:r w:rsidR="004F082A">
            <w:instrText xml:space="preserve"> NUMPAGES </w:instrText>
          </w:r>
          <w:r w:rsidR="004F082A">
            <w:fldChar w:fldCharType="separate"/>
          </w:r>
          <w:r w:rsidR="004F082A">
            <w:rPr>
              <w:noProof/>
            </w:rPr>
            <w:t>24</w:t>
          </w:r>
          <w:r w:rsidR="004F082A">
            <w:rPr>
              <w:noProof/>
            </w:rPr>
            <w:fldChar w:fldCharType="end"/>
          </w:r>
        </w:p>
      </w:tc>
    </w:tr>
  </w:tbl>
  <w:p w14:paraId="3FC46CEE" w14:textId="77777777" w:rsidR="00700C3A" w:rsidRDefault="00700C3A">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98F80" w14:textId="77777777" w:rsidR="00700C3A" w:rsidRDefault="00700C3A" w:rsidP="00C57A78">
    <w:pPr>
      <w:pStyle w:val="FooterAgency"/>
    </w:pPr>
  </w:p>
  <w:tbl>
    <w:tblPr>
      <w:tblW w:w="5000" w:type="pct"/>
      <w:tblLayout w:type="fixed"/>
      <w:tblLook w:val="01E0" w:firstRow="1" w:lastRow="1" w:firstColumn="1" w:lastColumn="1" w:noHBand="0" w:noVBand="0"/>
    </w:tblPr>
    <w:tblGrid>
      <w:gridCol w:w="6206"/>
      <w:gridCol w:w="3207"/>
    </w:tblGrid>
    <w:tr w:rsidR="00700C3A" w14:paraId="7236CA04" w14:textId="77777777" w:rsidTr="00C57A78">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2BC2FB7E" w14:textId="77777777" w:rsidR="00700C3A" w:rsidRDefault="00700C3A">
          <w:pPr>
            <w:pStyle w:val="FooterAgency"/>
          </w:pPr>
        </w:p>
      </w:tc>
    </w:tr>
    <w:tr w:rsidR="00700C3A" w14:paraId="6A4E5574" w14:textId="77777777" w:rsidTr="00C57A78">
      <w:trPr>
        <w:trHeight w:hRule="exact" w:val="198"/>
      </w:trPr>
      <w:tc>
        <w:tcPr>
          <w:tcW w:w="6206" w:type="dxa"/>
          <w:tcMar>
            <w:top w:w="0" w:type="dxa"/>
            <w:left w:w="0" w:type="dxa"/>
            <w:bottom w:w="0" w:type="dxa"/>
            <w:right w:w="0" w:type="dxa"/>
          </w:tcMar>
          <w:vAlign w:val="bottom"/>
          <w:hideMark/>
        </w:tcPr>
        <w:p w14:paraId="3AF0F2F7" w14:textId="77777777" w:rsidR="00700C3A" w:rsidRDefault="00700C3A">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700C3A" w14:paraId="7CA7783F" w14:textId="77777777">
            <w:trPr>
              <w:trHeight w:val="170"/>
              <w:tblHeader/>
              <w:jc w:val="right"/>
            </w:trPr>
            <w:tc>
              <w:tcPr>
                <w:tcW w:w="2478" w:type="dxa"/>
                <w:vMerge w:val="restart"/>
                <w:vAlign w:val="bottom"/>
                <w:hideMark/>
              </w:tcPr>
              <w:p w14:paraId="48A5BCC8" w14:textId="77777777" w:rsidR="00700C3A" w:rsidRDefault="00700C3A">
                <w:pPr>
                  <w:pStyle w:val="FooterAgency"/>
                  <w:jc w:val="right"/>
                </w:pPr>
                <w:r>
                  <w:rPr>
                    <w:sz w:val="11"/>
                    <w:szCs w:val="11"/>
                  </w:rPr>
                  <w:t xml:space="preserve">An agency of the European Union  </w:t>
                </w:r>
              </w:p>
            </w:tc>
            <w:tc>
              <w:tcPr>
                <w:tcW w:w="709" w:type="dxa"/>
                <w:vMerge w:val="restart"/>
                <w:tcMar>
                  <w:top w:w="0" w:type="dxa"/>
                  <w:left w:w="108" w:type="dxa"/>
                  <w:bottom w:w="0" w:type="dxa"/>
                  <w:right w:w="6" w:type="dxa"/>
                </w:tcMar>
                <w:vAlign w:val="bottom"/>
                <w:hideMark/>
              </w:tcPr>
              <w:p w14:paraId="19481056" w14:textId="77777777" w:rsidR="00700C3A" w:rsidRDefault="00700C3A">
                <w:pPr>
                  <w:pStyle w:val="FooterAgency"/>
                  <w:jc w:val="right"/>
                </w:pPr>
                <w:r>
                  <w:rPr>
                    <w:noProof/>
                    <w:lang w:val="en-US" w:eastAsia="en-US"/>
                  </w:rPr>
                  <w:drawing>
                    <wp:inline distT="0" distB="0" distL="0" distR="0" wp14:anchorId="75B4FE45" wp14:editId="3B8B96FA">
                      <wp:extent cx="371475" cy="257175"/>
                      <wp:effectExtent l="19050" t="0" r="9525" b="0"/>
                      <wp:docPr id="8" name="Picture 8"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spect="1" noChangeArrowheads="1"/>
                              </pic:cNvPicPr>
                            </pic:nvPicPr>
                            <pic:blipFill>
                              <a:blip r:embed="rId1"/>
                              <a:srcRect/>
                              <a:stretch>
                                <a:fillRect/>
                              </a:stretch>
                            </pic:blipFill>
                            <pic:spPr bwMode="auto">
                              <a:xfrm>
                                <a:off x="0" y="0"/>
                                <a:ext cx="371475" cy="257175"/>
                              </a:xfrm>
                              <a:prstGeom prst="rect">
                                <a:avLst/>
                              </a:prstGeom>
                              <a:noFill/>
                              <a:ln w="9525">
                                <a:noFill/>
                                <a:miter lim="800000"/>
                                <a:headEnd/>
                                <a:tailEnd/>
                              </a:ln>
                            </pic:spPr>
                          </pic:pic>
                        </a:graphicData>
                      </a:graphic>
                    </wp:inline>
                  </w:drawing>
                </w:r>
              </w:p>
            </w:tc>
          </w:tr>
          <w:tr w:rsidR="00700C3A" w14:paraId="5B1B4CA4" w14:textId="77777777">
            <w:trPr>
              <w:trHeight w:val="170"/>
              <w:jc w:val="right"/>
            </w:trPr>
            <w:tc>
              <w:tcPr>
                <w:tcW w:w="2478" w:type="dxa"/>
                <w:vMerge/>
                <w:vAlign w:val="center"/>
                <w:hideMark/>
              </w:tcPr>
              <w:p w14:paraId="3FBD1441" w14:textId="77777777" w:rsidR="00700C3A" w:rsidRDefault="00700C3A">
                <w:pPr>
                  <w:rPr>
                    <w:rFonts w:eastAsia="Verdana"/>
                    <w:color w:val="6D6F71"/>
                    <w:sz w:val="14"/>
                    <w:szCs w:val="14"/>
                    <w:lang w:eastAsia="en-GB"/>
                  </w:rPr>
                </w:pPr>
              </w:p>
            </w:tc>
            <w:tc>
              <w:tcPr>
                <w:tcW w:w="709" w:type="dxa"/>
                <w:vMerge/>
                <w:vAlign w:val="center"/>
                <w:hideMark/>
              </w:tcPr>
              <w:p w14:paraId="53BED5C2" w14:textId="77777777" w:rsidR="00700C3A" w:rsidRDefault="00700C3A">
                <w:pPr>
                  <w:rPr>
                    <w:rFonts w:eastAsia="Verdana"/>
                    <w:color w:val="6D6F71"/>
                    <w:sz w:val="14"/>
                    <w:szCs w:val="14"/>
                    <w:lang w:eastAsia="en-GB"/>
                  </w:rPr>
                </w:pPr>
              </w:p>
            </w:tc>
          </w:tr>
        </w:tbl>
        <w:p w14:paraId="41580F43" w14:textId="77777777" w:rsidR="00700C3A" w:rsidRDefault="00700C3A">
          <w:pPr>
            <w:pStyle w:val="FooterAgency"/>
            <w:widowControl w:val="0"/>
            <w:adjustRightInd w:val="0"/>
            <w:jc w:val="right"/>
          </w:pPr>
        </w:p>
      </w:tc>
    </w:tr>
    <w:tr w:rsidR="00700C3A" w14:paraId="7338B78F" w14:textId="77777777" w:rsidTr="00C57A78">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700C3A" w14:paraId="3DFC6FBE" w14:textId="77777777">
            <w:trPr>
              <w:trHeight w:hRule="exact" w:val="198"/>
            </w:trPr>
            <w:tc>
              <w:tcPr>
                <w:tcW w:w="840" w:type="dxa"/>
                <w:vAlign w:val="bottom"/>
                <w:hideMark/>
              </w:tcPr>
              <w:p w14:paraId="5A31345B" w14:textId="77777777" w:rsidR="00700C3A" w:rsidRDefault="00700C3A">
                <w:pPr>
                  <w:pStyle w:val="FooterblueAgency"/>
                </w:pPr>
                <w:r>
                  <w:t>Telephone</w:t>
                </w:r>
              </w:p>
            </w:tc>
            <w:tc>
              <w:tcPr>
                <w:tcW w:w="1648" w:type="dxa"/>
                <w:vAlign w:val="bottom"/>
                <w:hideMark/>
              </w:tcPr>
              <w:p w14:paraId="2CB27282" w14:textId="77777777" w:rsidR="00700C3A" w:rsidRDefault="00700C3A">
                <w:pPr>
                  <w:pStyle w:val="FooterAgency"/>
                </w:pPr>
                <w:r>
                  <w:t>+44 (0)20 3660 6000</w:t>
                </w:r>
              </w:p>
            </w:tc>
            <w:tc>
              <w:tcPr>
                <w:tcW w:w="726" w:type="dxa"/>
                <w:vAlign w:val="bottom"/>
                <w:hideMark/>
              </w:tcPr>
              <w:p w14:paraId="54DFAAD6" w14:textId="77777777" w:rsidR="00700C3A" w:rsidRDefault="00700C3A">
                <w:pPr>
                  <w:pStyle w:val="FooterblueAgency"/>
                </w:pPr>
                <w:r>
                  <w:t>Facsimile</w:t>
                </w:r>
              </w:p>
            </w:tc>
            <w:tc>
              <w:tcPr>
                <w:tcW w:w="2767" w:type="dxa"/>
                <w:vAlign w:val="bottom"/>
                <w:hideMark/>
              </w:tcPr>
              <w:p w14:paraId="23A9A3C5" w14:textId="77777777" w:rsidR="00700C3A" w:rsidRDefault="00700C3A">
                <w:pPr>
                  <w:pStyle w:val="FooterAgency"/>
                </w:pPr>
                <w:r>
                  <w:t>+44 (0)20 3660 5555</w:t>
                </w:r>
              </w:p>
            </w:tc>
          </w:tr>
          <w:tr w:rsidR="00700C3A" w14:paraId="75DBFCF2" w14:textId="77777777">
            <w:trPr>
              <w:trHeight w:val="198"/>
            </w:trPr>
            <w:tc>
              <w:tcPr>
                <w:tcW w:w="5981" w:type="dxa"/>
                <w:gridSpan w:val="4"/>
                <w:vAlign w:val="bottom"/>
                <w:hideMark/>
              </w:tcPr>
              <w:p w14:paraId="1857A830" w14:textId="77777777" w:rsidR="00700C3A" w:rsidRDefault="00700C3A">
                <w:pPr>
                  <w:pStyle w:val="FooterAgency"/>
                </w:pPr>
                <w:r>
                  <w:rPr>
                    <w:rStyle w:val="FooterblueAgencyCharChar"/>
                  </w:rPr>
                  <w:t>Send a question via our website</w:t>
                </w:r>
                <w:r>
                  <w:t xml:space="preserve"> www.ema.europa.eu/contact</w:t>
                </w:r>
              </w:p>
            </w:tc>
          </w:tr>
        </w:tbl>
        <w:p w14:paraId="1383C302" w14:textId="77777777" w:rsidR="00700C3A" w:rsidRDefault="00700C3A">
          <w:pPr>
            <w:pStyle w:val="FooterAgency"/>
          </w:pPr>
        </w:p>
      </w:tc>
      <w:tc>
        <w:tcPr>
          <w:tcW w:w="3207" w:type="dxa"/>
          <w:vMerge/>
          <w:vAlign w:val="center"/>
          <w:hideMark/>
        </w:tcPr>
        <w:p w14:paraId="40DCD734" w14:textId="77777777" w:rsidR="00700C3A" w:rsidRDefault="00700C3A">
          <w:pPr>
            <w:rPr>
              <w:rFonts w:eastAsia="Verdana"/>
              <w:color w:val="6D6F71"/>
              <w:sz w:val="14"/>
              <w:szCs w:val="14"/>
              <w:lang w:eastAsia="en-GB"/>
            </w:rPr>
          </w:pPr>
        </w:p>
      </w:tc>
    </w:tr>
    <w:tr w:rsidR="00700C3A" w14:paraId="727A0FB0" w14:textId="77777777" w:rsidTr="00C57A78">
      <w:tc>
        <w:tcPr>
          <w:tcW w:w="9413" w:type="dxa"/>
          <w:gridSpan w:val="2"/>
          <w:tcMar>
            <w:top w:w="0" w:type="dxa"/>
            <w:left w:w="0" w:type="dxa"/>
            <w:bottom w:w="0" w:type="dxa"/>
            <w:right w:w="0" w:type="dxa"/>
          </w:tcMar>
          <w:vAlign w:val="bottom"/>
        </w:tcPr>
        <w:p w14:paraId="61E6E8B3" w14:textId="77777777" w:rsidR="00700C3A" w:rsidRDefault="00700C3A">
          <w:pPr>
            <w:pStyle w:val="FooterAgency"/>
          </w:pPr>
        </w:p>
      </w:tc>
    </w:tr>
    <w:tr w:rsidR="00700C3A" w14:paraId="7F77CA08" w14:textId="77777777" w:rsidTr="00C57A78">
      <w:tc>
        <w:tcPr>
          <w:tcW w:w="9413" w:type="dxa"/>
          <w:gridSpan w:val="2"/>
          <w:tcMar>
            <w:top w:w="0" w:type="dxa"/>
            <w:left w:w="0" w:type="dxa"/>
            <w:bottom w:w="0" w:type="dxa"/>
            <w:right w:w="0" w:type="dxa"/>
          </w:tcMar>
          <w:vAlign w:val="bottom"/>
          <w:hideMark/>
        </w:tcPr>
        <w:p w14:paraId="4FB8CC05" w14:textId="77777777" w:rsidR="00700C3A" w:rsidRDefault="00700C3A">
          <w:pPr>
            <w:pStyle w:val="FooterAgency"/>
            <w:jc w:val="center"/>
          </w:pPr>
          <w:r>
            <w:t xml:space="preserve">© European Medicines Agency, </w:t>
          </w:r>
          <w:r>
            <w:fldChar w:fldCharType="begin"/>
          </w:r>
          <w:r>
            <w:instrText xml:space="preserve"> DATE  \@ "yyyy"  \* MERGEFORMAT </w:instrText>
          </w:r>
          <w:r>
            <w:fldChar w:fldCharType="separate"/>
          </w:r>
          <w:r w:rsidR="004F082A">
            <w:rPr>
              <w:noProof/>
            </w:rPr>
            <w:t>2015</w:t>
          </w:r>
          <w:r>
            <w:rPr>
              <w:noProof/>
            </w:rPr>
            <w:fldChar w:fldCharType="end"/>
          </w:r>
          <w:r>
            <w:t>. Reproduction is authorised provided the source is acknowledged.</w:t>
          </w:r>
        </w:p>
      </w:tc>
    </w:tr>
  </w:tbl>
  <w:p w14:paraId="318E9C87" w14:textId="77777777" w:rsidR="00700C3A" w:rsidRPr="00C57A78" w:rsidRDefault="00700C3A" w:rsidP="00C57A78">
    <w:pPr>
      <w:pStyle w:val="Footer"/>
      <w:rPr>
        <w:rFonts w:ascii="Verdana" w:hAnsi="Verdana"/>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C7D0D" w14:textId="77777777" w:rsidR="00760BE6" w:rsidRDefault="00760BE6">
      <w:r>
        <w:separator/>
      </w:r>
    </w:p>
  </w:footnote>
  <w:footnote w:type="continuationSeparator" w:id="0">
    <w:p w14:paraId="61D3943F" w14:textId="77777777" w:rsidR="00760BE6" w:rsidRDefault="00760B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77F23" w14:textId="77777777" w:rsidR="00700C3A" w:rsidRDefault="00700C3A">
    <w:pPr>
      <w:pStyle w:val="FooterAgency"/>
      <w:jc w:val="center"/>
    </w:pPr>
    <w:r>
      <w:rPr>
        <w:noProof/>
        <w:lang w:val="en-US" w:eastAsia="en-US"/>
      </w:rPr>
      <w:drawing>
        <wp:inline distT="0" distB="0" distL="0" distR="0" wp14:anchorId="0B97DD01" wp14:editId="5C063891">
          <wp:extent cx="3562350" cy="1800225"/>
          <wp:effectExtent l="19050" t="0" r="0" b="0"/>
          <wp:docPr id="7" name="Picture 7"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800225"/>
                  </a:xfrm>
                  <a:prstGeom prst="rect">
                    <a:avLst/>
                  </a:prstGeom>
                  <a:noFill/>
                  <a:ln w="9525">
                    <a:noFill/>
                    <a:miter lim="800000"/>
                    <a:headEnd/>
                    <a:tailEnd/>
                  </a:ln>
                </pic:spPr>
              </pic:pic>
            </a:graphicData>
          </a:graphic>
        </wp:inline>
      </w:drawing>
    </w:r>
    <w:r w:rsidRPr="00233628">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AFB35C2"/>
    <w:multiLevelType w:val="hybridMultilevel"/>
    <w:tmpl w:val="164E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1E6F4D87"/>
    <w:multiLevelType w:val="hybridMultilevel"/>
    <w:tmpl w:val="3682A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4C2C7D"/>
    <w:multiLevelType w:val="hybridMultilevel"/>
    <w:tmpl w:val="CF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515B5"/>
    <w:multiLevelType w:val="hybridMultilevel"/>
    <w:tmpl w:val="78FA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9132C1"/>
    <w:multiLevelType w:val="hybridMultilevel"/>
    <w:tmpl w:val="D432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1712D3A"/>
    <w:multiLevelType w:val="hybridMultilevel"/>
    <w:tmpl w:val="A974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nsid w:val="6300461E"/>
    <w:multiLevelType w:val="hybridMultilevel"/>
    <w:tmpl w:val="4E34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69105318"/>
    <w:multiLevelType w:val="hybridMultilevel"/>
    <w:tmpl w:val="F4CC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DC27E4"/>
    <w:multiLevelType w:val="hybridMultilevel"/>
    <w:tmpl w:val="0A6C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C06A64"/>
    <w:multiLevelType w:val="hybridMultilevel"/>
    <w:tmpl w:val="2F1A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F1FAF"/>
    <w:multiLevelType w:val="hybridMultilevel"/>
    <w:tmpl w:val="7A4E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C15162"/>
    <w:multiLevelType w:val="hybridMultilevel"/>
    <w:tmpl w:val="CC86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4"/>
  </w:num>
  <w:num w:numId="4">
    <w:abstractNumId w:val="14"/>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22"/>
  </w:num>
  <w:num w:numId="18">
    <w:abstractNumId w:val="11"/>
  </w:num>
  <w:num w:numId="19">
    <w:abstractNumId w:val="16"/>
  </w:num>
  <w:num w:numId="20">
    <w:abstractNumId w:val="28"/>
  </w:num>
  <w:num w:numId="21">
    <w:abstractNumId w:val="25"/>
  </w:num>
  <w:num w:numId="22">
    <w:abstractNumId w:val="18"/>
  </w:num>
  <w:num w:numId="23">
    <w:abstractNumId w:val="23"/>
  </w:num>
  <w:num w:numId="24">
    <w:abstractNumId w:val="17"/>
  </w:num>
  <w:num w:numId="25">
    <w:abstractNumId w:val="26"/>
  </w:num>
  <w:num w:numId="26">
    <w:abstractNumId w:val="29"/>
  </w:num>
  <w:num w:numId="27">
    <w:abstractNumId w:val="21"/>
  </w:num>
  <w:num w:numId="28">
    <w:abstractNumId w:val="13"/>
  </w:num>
  <w:num w:numId="29">
    <w:abstractNumId w:val="27"/>
  </w:num>
  <w:num w:numId="30">
    <w:abstractNumId w:val="1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ock, Anne">
    <w15:presenceInfo w15:providerId="AD" w15:userId="S-1-5-21-1292428093-776561741-1801674531-337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91"/>
    <w:rsid w:val="00066E57"/>
    <w:rsid w:val="000A3293"/>
    <w:rsid w:val="00100E64"/>
    <w:rsid w:val="00101E1B"/>
    <w:rsid w:val="001060F5"/>
    <w:rsid w:val="001352F3"/>
    <w:rsid w:val="00135CAE"/>
    <w:rsid w:val="00136801"/>
    <w:rsid w:val="0014324B"/>
    <w:rsid w:val="00180DD0"/>
    <w:rsid w:val="001823E7"/>
    <w:rsid w:val="0018378C"/>
    <w:rsid w:val="001944AB"/>
    <w:rsid w:val="00195310"/>
    <w:rsid w:val="001A6102"/>
    <w:rsid w:val="001C6D2E"/>
    <w:rsid w:val="001F6218"/>
    <w:rsid w:val="001F71FB"/>
    <w:rsid w:val="0022261D"/>
    <w:rsid w:val="00282B93"/>
    <w:rsid w:val="00285FC9"/>
    <w:rsid w:val="002947F6"/>
    <w:rsid w:val="002C7437"/>
    <w:rsid w:val="002D0F8E"/>
    <w:rsid w:val="002D42F0"/>
    <w:rsid w:val="002F65E5"/>
    <w:rsid w:val="002F73CC"/>
    <w:rsid w:val="003363C5"/>
    <w:rsid w:val="003628CF"/>
    <w:rsid w:val="0036730E"/>
    <w:rsid w:val="003744B7"/>
    <w:rsid w:val="003A2B4A"/>
    <w:rsid w:val="003B575F"/>
    <w:rsid w:val="003C3C52"/>
    <w:rsid w:val="00416A4F"/>
    <w:rsid w:val="00467919"/>
    <w:rsid w:val="00486057"/>
    <w:rsid w:val="004B645F"/>
    <w:rsid w:val="004C16E4"/>
    <w:rsid w:val="004C6104"/>
    <w:rsid w:val="004D4F10"/>
    <w:rsid w:val="004E55BE"/>
    <w:rsid w:val="004F082A"/>
    <w:rsid w:val="005118EB"/>
    <w:rsid w:val="00523943"/>
    <w:rsid w:val="00530001"/>
    <w:rsid w:val="00531EC7"/>
    <w:rsid w:val="005420B6"/>
    <w:rsid w:val="005510C8"/>
    <w:rsid w:val="00556B9A"/>
    <w:rsid w:val="00563F57"/>
    <w:rsid w:val="0057156F"/>
    <w:rsid w:val="005742FD"/>
    <w:rsid w:val="00583AE9"/>
    <w:rsid w:val="00596E61"/>
    <w:rsid w:val="005A0316"/>
    <w:rsid w:val="005D01CD"/>
    <w:rsid w:val="00600B5D"/>
    <w:rsid w:val="006063E0"/>
    <w:rsid w:val="00612657"/>
    <w:rsid w:val="00613CCD"/>
    <w:rsid w:val="00621645"/>
    <w:rsid w:val="00624A2C"/>
    <w:rsid w:val="0064325D"/>
    <w:rsid w:val="006472C2"/>
    <w:rsid w:val="006474A0"/>
    <w:rsid w:val="006663E2"/>
    <w:rsid w:val="006775E7"/>
    <w:rsid w:val="0069686E"/>
    <w:rsid w:val="006A0191"/>
    <w:rsid w:val="006A40C0"/>
    <w:rsid w:val="006C00B9"/>
    <w:rsid w:val="006C5503"/>
    <w:rsid w:val="006C5762"/>
    <w:rsid w:val="006E050A"/>
    <w:rsid w:val="00700C3A"/>
    <w:rsid w:val="00702082"/>
    <w:rsid w:val="007033A4"/>
    <w:rsid w:val="0070613D"/>
    <w:rsid w:val="00707310"/>
    <w:rsid w:val="00712D4B"/>
    <w:rsid w:val="007319C8"/>
    <w:rsid w:val="00737EBB"/>
    <w:rsid w:val="00741990"/>
    <w:rsid w:val="007439F6"/>
    <w:rsid w:val="00753CD8"/>
    <w:rsid w:val="00757A7F"/>
    <w:rsid w:val="00760BE6"/>
    <w:rsid w:val="0078256C"/>
    <w:rsid w:val="00782D8D"/>
    <w:rsid w:val="00783391"/>
    <w:rsid w:val="00784EF0"/>
    <w:rsid w:val="007921E2"/>
    <w:rsid w:val="0079326A"/>
    <w:rsid w:val="00795776"/>
    <w:rsid w:val="007A314F"/>
    <w:rsid w:val="007D02BD"/>
    <w:rsid w:val="007E7040"/>
    <w:rsid w:val="00832ADC"/>
    <w:rsid w:val="008344A4"/>
    <w:rsid w:val="00837A04"/>
    <w:rsid w:val="0087148F"/>
    <w:rsid w:val="00872510"/>
    <w:rsid w:val="00876301"/>
    <w:rsid w:val="00890842"/>
    <w:rsid w:val="008B494F"/>
    <w:rsid w:val="008E2936"/>
    <w:rsid w:val="008E33A2"/>
    <w:rsid w:val="008E3A73"/>
    <w:rsid w:val="008E41D8"/>
    <w:rsid w:val="008F4349"/>
    <w:rsid w:val="00901E22"/>
    <w:rsid w:val="00917A6A"/>
    <w:rsid w:val="009364DA"/>
    <w:rsid w:val="0096243E"/>
    <w:rsid w:val="00982743"/>
    <w:rsid w:val="00982B62"/>
    <w:rsid w:val="00985A4A"/>
    <w:rsid w:val="00996B3D"/>
    <w:rsid w:val="009A78D6"/>
    <w:rsid w:val="009B7103"/>
    <w:rsid w:val="009E1117"/>
    <w:rsid w:val="009E3AA1"/>
    <w:rsid w:val="00A12FC7"/>
    <w:rsid w:val="00A22B33"/>
    <w:rsid w:val="00A24DB7"/>
    <w:rsid w:val="00A25523"/>
    <w:rsid w:val="00A32A25"/>
    <w:rsid w:val="00A74955"/>
    <w:rsid w:val="00AB4E6A"/>
    <w:rsid w:val="00AD590E"/>
    <w:rsid w:val="00AE17EE"/>
    <w:rsid w:val="00B04B29"/>
    <w:rsid w:val="00B156BA"/>
    <w:rsid w:val="00B157F0"/>
    <w:rsid w:val="00B259BF"/>
    <w:rsid w:val="00B25DD4"/>
    <w:rsid w:val="00B3581B"/>
    <w:rsid w:val="00B528FC"/>
    <w:rsid w:val="00B63094"/>
    <w:rsid w:val="00B639D9"/>
    <w:rsid w:val="00B945A7"/>
    <w:rsid w:val="00BA5EBA"/>
    <w:rsid w:val="00BA7A31"/>
    <w:rsid w:val="00BC64AA"/>
    <w:rsid w:val="00C04CAB"/>
    <w:rsid w:val="00C30807"/>
    <w:rsid w:val="00C535B0"/>
    <w:rsid w:val="00C57A78"/>
    <w:rsid w:val="00C63300"/>
    <w:rsid w:val="00C73985"/>
    <w:rsid w:val="00C74FE0"/>
    <w:rsid w:val="00C82738"/>
    <w:rsid w:val="00CC147D"/>
    <w:rsid w:val="00CD1FCD"/>
    <w:rsid w:val="00CE1E59"/>
    <w:rsid w:val="00CE5024"/>
    <w:rsid w:val="00D02D69"/>
    <w:rsid w:val="00D16B72"/>
    <w:rsid w:val="00D36E49"/>
    <w:rsid w:val="00D45ED0"/>
    <w:rsid w:val="00D46917"/>
    <w:rsid w:val="00D6654C"/>
    <w:rsid w:val="00D71C59"/>
    <w:rsid w:val="00D83B57"/>
    <w:rsid w:val="00DB219D"/>
    <w:rsid w:val="00DB75CC"/>
    <w:rsid w:val="00DD53F6"/>
    <w:rsid w:val="00DE777D"/>
    <w:rsid w:val="00E0092D"/>
    <w:rsid w:val="00E046FA"/>
    <w:rsid w:val="00E06150"/>
    <w:rsid w:val="00E31D1B"/>
    <w:rsid w:val="00E81A47"/>
    <w:rsid w:val="00E84422"/>
    <w:rsid w:val="00EB4259"/>
    <w:rsid w:val="00EC48B9"/>
    <w:rsid w:val="00ED71EF"/>
    <w:rsid w:val="00EE6FC2"/>
    <w:rsid w:val="00EF0BB6"/>
    <w:rsid w:val="00F10505"/>
    <w:rsid w:val="00F41CCE"/>
    <w:rsid w:val="00F527B0"/>
    <w:rsid w:val="00F52D6E"/>
    <w:rsid w:val="00F67C2F"/>
    <w:rsid w:val="00F70EAF"/>
    <w:rsid w:val="00F74B9A"/>
    <w:rsid w:val="00F86EC8"/>
    <w:rsid w:val="00FB15FD"/>
    <w:rsid w:val="00FC6EB3"/>
    <w:rsid w:val="00FD0490"/>
    <w:rsid w:val="00FD2554"/>
    <w:rsid w:val="00FD73DA"/>
    <w:rsid w:val="00FD74DC"/>
    <w:rsid w:val="00FF372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9F2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E57"/>
    <w:rPr>
      <w:rFonts w:ascii="Verdana" w:hAnsi="Verdana" w:cs="Verdana"/>
      <w:sz w:val="18"/>
      <w:szCs w:val="18"/>
      <w:lang w:eastAsia="zh-CN"/>
    </w:rPr>
  </w:style>
  <w:style w:type="paragraph" w:styleId="Heading1">
    <w:name w:val="heading 1"/>
    <w:basedOn w:val="No-numheading1Agency"/>
    <w:next w:val="BodytextAgency"/>
    <w:qFormat/>
    <w:rsid w:val="00066E57"/>
    <w:rPr>
      <w:noProof/>
    </w:rPr>
  </w:style>
  <w:style w:type="paragraph" w:styleId="Heading2">
    <w:name w:val="heading 2"/>
    <w:basedOn w:val="No-numheading2Agency"/>
    <w:next w:val="BodytextAgency"/>
    <w:qFormat/>
    <w:rsid w:val="00066E57"/>
  </w:style>
  <w:style w:type="paragraph" w:styleId="Heading3">
    <w:name w:val="heading 3"/>
    <w:basedOn w:val="No-numheading3Agency"/>
    <w:next w:val="BodytextAgency"/>
    <w:qFormat/>
    <w:rsid w:val="00066E57"/>
  </w:style>
  <w:style w:type="paragraph" w:styleId="Heading4">
    <w:name w:val="heading 4"/>
    <w:basedOn w:val="No-numheading4Agency"/>
    <w:next w:val="BodytextAgency"/>
    <w:qFormat/>
    <w:rsid w:val="00066E57"/>
  </w:style>
  <w:style w:type="paragraph" w:styleId="Heading5">
    <w:name w:val="heading 5"/>
    <w:basedOn w:val="Normal"/>
    <w:next w:val="Normal"/>
    <w:qFormat/>
    <w:rsid w:val="00066E57"/>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066E57"/>
  </w:style>
  <w:style w:type="paragraph" w:styleId="Heading7">
    <w:name w:val="heading 7"/>
    <w:basedOn w:val="No-numheading7Agency"/>
    <w:next w:val="BodytextAgency"/>
    <w:qFormat/>
    <w:rsid w:val="00066E57"/>
  </w:style>
  <w:style w:type="paragraph" w:styleId="Heading8">
    <w:name w:val="heading 8"/>
    <w:basedOn w:val="No-numheading8Agency"/>
    <w:next w:val="BodytextAgency"/>
    <w:qFormat/>
    <w:rsid w:val="00066E57"/>
  </w:style>
  <w:style w:type="paragraph" w:styleId="Heading9">
    <w:name w:val="heading 9"/>
    <w:basedOn w:val="No-numheading9Agency"/>
    <w:next w:val="BodytextAgency"/>
    <w:qFormat/>
    <w:rsid w:val="00066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66E57"/>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066E57"/>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066E57"/>
  </w:style>
  <w:style w:type="paragraph" w:customStyle="1" w:styleId="FooterAgency">
    <w:name w:val="Footer (Agency)"/>
    <w:basedOn w:val="Normal"/>
    <w:link w:val="FooterAgencyCharChar"/>
    <w:rsid w:val="00066E57"/>
    <w:rPr>
      <w:rFonts w:eastAsia="Verdana"/>
      <w:color w:val="6D6F71"/>
      <w:sz w:val="14"/>
      <w:szCs w:val="14"/>
      <w:lang w:eastAsia="en-GB"/>
    </w:rPr>
  </w:style>
  <w:style w:type="paragraph" w:customStyle="1" w:styleId="FooterblueAgency">
    <w:name w:val="Footer blue (Agency)"/>
    <w:basedOn w:val="Normal"/>
    <w:link w:val="FooterblueAgencyCharChar"/>
    <w:rsid w:val="00066E57"/>
    <w:rPr>
      <w:rFonts w:eastAsia="Verdana"/>
      <w:b/>
      <w:color w:val="003399"/>
      <w:sz w:val="13"/>
      <w:szCs w:val="14"/>
      <w:lang w:eastAsia="en-GB"/>
    </w:rPr>
  </w:style>
  <w:style w:type="table" w:customStyle="1" w:styleId="FootertableAgency">
    <w:name w:val="Footer table (Agency)"/>
    <w:basedOn w:val="TableNormal"/>
    <w:semiHidden/>
    <w:rsid w:val="00066E57"/>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066E57"/>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066E57"/>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sid w:val="00066E57"/>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sid w:val="00066E57"/>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sid w:val="00066E57"/>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rsid w:val="00066E57"/>
    <w:pPr>
      <w:spacing w:after="140" w:line="280" w:lineRule="atLeast"/>
    </w:pPr>
  </w:style>
  <w:style w:type="paragraph" w:customStyle="1" w:styleId="BodytextAgency">
    <w:name w:val="Body text (Agency)"/>
    <w:basedOn w:val="Normal"/>
    <w:link w:val="BodytextAgencyChar"/>
    <w:rsid w:val="00066E57"/>
    <w:pPr>
      <w:spacing w:after="140" w:line="280" w:lineRule="atLeast"/>
    </w:pPr>
    <w:rPr>
      <w:rFonts w:eastAsia="Verdana"/>
      <w:lang w:eastAsia="en-GB"/>
    </w:rPr>
  </w:style>
  <w:style w:type="numbering" w:customStyle="1" w:styleId="BulletsAgency">
    <w:name w:val="Bullets (Agency)"/>
    <w:basedOn w:val="NoList"/>
    <w:rsid w:val="00066E57"/>
    <w:pPr>
      <w:numPr>
        <w:numId w:val="1"/>
      </w:numPr>
    </w:pPr>
  </w:style>
  <w:style w:type="paragraph" w:customStyle="1" w:styleId="DisclaimerAgency">
    <w:name w:val="Disclaimer (Agency)"/>
    <w:basedOn w:val="Normal"/>
    <w:semiHidden/>
    <w:rsid w:val="00066E57"/>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rsid w:val="00066E57"/>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066E57"/>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066E57"/>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066E57"/>
    <w:rPr>
      <w:rFonts w:ascii="Verdana" w:hAnsi="Verdana"/>
      <w:vertAlign w:val="superscript"/>
    </w:rPr>
  </w:style>
  <w:style w:type="character" w:customStyle="1" w:styleId="EndnotereferenceAgency">
    <w:name w:val="Endnote reference (Agency)"/>
    <w:semiHidden/>
    <w:rsid w:val="00066E57"/>
    <w:rPr>
      <w:rFonts w:ascii="Verdana" w:hAnsi="Verdana"/>
      <w:vertAlign w:val="superscript"/>
    </w:rPr>
  </w:style>
  <w:style w:type="paragraph" w:styleId="EndnoteText">
    <w:name w:val="endnote text"/>
    <w:basedOn w:val="Normal"/>
    <w:semiHidden/>
    <w:rsid w:val="00066E57"/>
    <w:rPr>
      <w:rFonts w:eastAsia="Verdana"/>
      <w:sz w:val="15"/>
      <w:szCs w:val="15"/>
      <w:lang w:eastAsia="en-GB"/>
    </w:rPr>
  </w:style>
  <w:style w:type="paragraph" w:customStyle="1" w:styleId="EndnotetextAgency">
    <w:name w:val="Endnote text (Agency)"/>
    <w:basedOn w:val="Normal"/>
    <w:semiHidden/>
    <w:rsid w:val="00066E57"/>
    <w:rPr>
      <w:rFonts w:eastAsia="Verdana"/>
      <w:sz w:val="15"/>
      <w:lang w:eastAsia="en-GB"/>
    </w:rPr>
  </w:style>
  <w:style w:type="paragraph" w:customStyle="1" w:styleId="FigureAgency">
    <w:name w:val="Figure (Agency)"/>
    <w:basedOn w:val="Normal"/>
    <w:next w:val="BodytextAgency"/>
    <w:semiHidden/>
    <w:rsid w:val="00066E57"/>
    <w:pPr>
      <w:jc w:val="center"/>
    </w:pPr>
  </w:style>
  <w:style w:type="paragraph" w:customStyle="1" w:styleId="FigureheadingAgency">
    <w:name w:val="Figure heading (Agency)"/>
    <w:basedOn w:val="Normal"/>
    <w:next w:val="FigureAgency"/>
    <w:semiHidden/>
    <w:rsid w:val="00066E57"/>
    <w:pPr>
      <w:keepNext/>
      <w:numPr>
        <w:numId w:val="16"/>
      </w:numPr>
      <w:spacing w:before="240" w:after="120"/>
    </w:pPr>
  </w:style>
  <w:style w:type="character" w:styleId="FootnoteReference">
    <w:name w:val="footnote reference"/>
    <w:semiHidden/>
    <w:rsid w:val="00066E57"/>
    <w:rPr>
      <w:rFonts w:ascii="Verdana" w:hAnsi="Verdana"/>
      <w:vertAlign w:val="superscript"/>
    </w:rPr>
  </w:style>
  <w:style w:type="character" w:customStyle="1" w:styleId="FootnotereferenceAgency">
    <w:name w:val="Footnote reference (Agency)"/>
    <w:semiHidden/>
    <w:rsid w:val="00066E57"/>
    <w:rPr>
      <w:rFonts w:ascii="Verdana" w:hAnsi="Verdana"/>
      <w:color w:val="auto"/>
      <w:vertAlign w:val="superscript"/>
    </w:rPr>
  </w:style>
  <w:style w:type="paragraph" w:styleId="FootnoteText">
    <w:name w:val="footnote text"/>
    <w:basedOn w:val="Normal"/>
    <w:semiHidden/>
    <w:rsid w:val="00066E57"/>
    <w:rPr>
      <w:rFonts w:eastAsia="Verdana"/>
      <w:sz w:val="15"/>
      <w:szCs w:val="20"/>
      <w:lang w:eastAsia="en-GB"/>
    </w:rPr>
  </w:style>
  <w:style w:type="paragraph" w:customStyle="1" w:styleId="FootnotetextAgency">
    <w:name w:val="Footnote text (Agency)"/>
    <w:basedOn w:val="Normal"/>
    <w:semiHidden/>
    <w:rsid w:val="00066E57"/>
    <w:rPr>
      <w:rFonts w:eastAsia="Verdana"/>
      <w:sz w:val="15"/>
      <w:lang w:eastAsia="en-GB"/>
    </w:rPr>
  </w:style>
  <w:style w:type="paragraph" w:customStyle="1" w:styleId="HeaderAgency">
    <w:name w:val="Header (Agency)"/>
    <w:basedOn w:val="Normal"/>
    <w:semiHidden/>
    <w:rsid w:val="00066E57"/>
    <w:rPr>
      <w:rFonts w:eastAsia="Verdana"/>
      <w:lang w:eastAsia="en-GB"/>
    </w:rPr>
  </w:style>
  <w:style w:type="paragraph" w:customStyle="1" w:styleId="Heading1Agency">
    <w:name w:val="Heading 1 (Agency)"/>
    <w:basedOn w:val="Normal"/>
    <w:next w:val="BodytextAgency"/>
    <w:rsid w:val="00066E57"/>
    <w:pPr>
      <w:keepNext/>
      <w:numPr>
        <w:numId w:val="1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066E57"/>
    <w:pPr>
      <w:keepNext/>
      <w:numPr>
        <w:ilvl w:val="1"/>
        <w:numId w:val="1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066E57"/>
    <w:pPr>
      <w:keepNext/>
      <w:numPr>
        <w:ilvl w:val="2"/>
        <w:numId w:val="1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066E57"/>
    <w:pPr>
      <w:numPr>
        <w:ilvl w:val="3"/>
      </w:numPr>
      <w:outlineLvl w:val="3"/>
    </w:pPr>
    <w:rPr>
      <w:i/>
      <w:sz w:val="18"/>
      <w:szCs w:val="18"/>
    </w:rPr>
  </w:style>
  <w:style w:type="paragraph" w:customStyle="1" w:styleId="Heading5Agency">
    <w:name w:val="Heading 5 (Agency)"/>
    <w:basedOn w:val="Heading4Agency"/>
    <w:next w:val="BodytextAgency"/>
    <w:semiHidden/>
    <w:rsid w:val="00066E57"/>
    <w:pPr>
      <w:numPr>
        <w:ilvl w:val="4"/>
      </w:numPr>
      <w:outlineLvl w:val="4"/>
    </w:pPr>
    <w:rPr>
      <w:i w:val="0"/>
    </w:rPr>
  </w:style>
  <w:style w:type="paragraph" w:customStyle="1" w:styleId="Heading6Agency">
    <w:name w:val="Heading 6 (Agency)"/>
    <w:basedOn w:val="Heading5Agency"/>
    <w:next w:val="BodytextAgency"/>
    <w:semiHidden/>
    <w:rsid w:val="00066E57"/>
    <w:pPr>
      <w:numPr>
        <w:ilvl w:val="5"/>
      </w:numPr>
      <w:outlineLvl w:val="5"/>
    </w:pPr>
  </w:style>
  <w:style w:type="paragraph" w:customStyle="1" w:styleId="Heading7Agency">
    <w:name w:val="Heading 7 (Agency)"/>
    <w:basedOn w:val="Heading6Agency"/>
    <w:next w:val="BodytextAgency"/>
    <w:semiHidden/>
    <w:rsid w:val="00066E57"/>
    <w:pPr>
      <w:numPr>
        <w:ilvl w:val="6"/>
      </w:numPr>
      <w:outlineLvl w:val="6"/>
    </w:pPr>
  </w:style>
  <w:style w:type="paragraph" w:customStyle="1" w:styleId="Heading8Agency">
    <w:name w:val="Heading 8 (Agency)"/>
    <w:basedOn w:val="Heading7Agency"/>
    <w:next w:val="BodytextAgency"/>
    <w:semiHidden/>
    <w:rsid w:val="00066E57"/>
    <w:pPr>
      <w:numPr>
        <w:ilvl w:val="7"/>
      </w:numPr>
      <w:outlineLvl w:val="7"/>
    </w:pPr>
  </w:style>
  <w:style w:type="paragraph" w:customStyle="1" w:styleId="Heading9Agency">
    <w:name w:val="Heading 9 (Agency)"/>
    <w:basedOn w:val="Heading8Agency"/>
    <w:next w:val="BodytextAgency"/>
    <w:semiHidden/>
    <w:rsid w:val="00066E57"/>
    <w:pPr>
      <w:numPr>
        <w:ilvl w:val="8"/>
      </w:numPr>
      <w:outlineLvl w:val="8"/>
    </w:pPr>
  </w:style>
  <w:style w:type="paragraph" w:customStyle="1" w:styleId="No-numheading1Agency">
    <w:name w:val="No-num heading 1 (Agency)"/>
    <w:basedOn w:val="Normal"/>
    <w:next w:val="BodytextAgency"/>
    <w:rsid w:val="00066E57"/>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066E57"/>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066E57"/>
    <w:pPr>
      <w:numPr>
        <w:ilvl w:val="0"/>
        <w:numId w:val="0"/>
      </w:numPr>
    </w:pPr>
  </w:style>
  <w:style w:type="paragraph" w:customStyle="1" w:styleId="No-numheading4Agency">
    <w:name w:val="No-num heading 4 (Agency)"/>
    <w:basedOn w:val="Heading4Agency"/>
    <w:next w:val="BodytextAgency"/>
    <w:semiHidden/>
    <w:rsid w:val="00066E57"/>
    <w:pPr>
      <w:numPr>
        <w:ilvl w:val="0"/>
        <w:numId w:val="0"/>
      </w:numPr>
    </w:pPr>
  </w:style>
  <w:style w:type="paragraph" w:customStyle="1" w:styleId="No-numheading5Agency">
    <w:name w:val="No-num heading 5 (Agency)"/>
    <w:basedOn w:val="Heading5Agency"/>
    <w:next w:val="BodytextAgency"/>
    <w:semiHidden/>
    <w:rsid w:val="00066E57"/>
    <w:pPr>
      <w:numPr>
        <w:ilvl w:val="0"/>
        <w:numId w:val="0"/>
      </w:numPr>
    </w:pPr>
  </w:style>
  <w:style w:type="paragraph" w:customStyle="1" w:styleId="No-numheading6Agency">
    <w:name w:val="No-num heading 6 (Agency)"/>
    <w:basedOn w:val="No-numheading5Agency"/>
    <w:next w:val="BodytextAgency"/>
    <w:semiHidden/>
    <w:rsid w:val="00066E57"/>
    <w:pPr>
      <w:outlineLvl w:val="5"/>
    </w:pPr>
  </w:style>
  <w:style w:type="paragraph" w:customStyle="1" w:styleId="No-numheading7Agency">
    <w:name w:val="No-num heading 7 (Agency)"/>
    <w:basedOn w:val="No-numheading6Agency"/>
    <w:next w:val="BodytextAgency"/>
    <w:semiHidden/>
    <w:rsid w:val="00066E57"/>
    <w:pPr>
      <w:outlineLvl w:val="6"/>
    </w:pPr>
  </w:style>
  <w:style w:type="paragraph" w:customStyle="1" w:styleId="No-numheading8Agency">
    <w:name w:val="No-num heading 8 (Agency)"/>
    <w:basedOn w:val="No-numheading7Agency"/>
    <w:next w:val="BodytextAgency"/>
    <w:semiHidden/>
    <w:rsid w:val="00066E57"/>
    <w:pPr>
      <w:outlineLvl w:val="7"/>
    </w:pPr>
  </w:style>
  <w:style w:type="paragraph" w:customStyle="1" w:styleId="No-numheading9Agency">
    <w:name w:val="No-num heading 9 (Agency)"/>
    <w:basedOn w:val="No-numheading8Agency"/>
    <w:next w:val="BodytextAgency"/>
    <w:semiHidden/>
    <w:rsid w:val="00066E57"/>
    <w:pPr>
      <w:outlineLvl w:val="8"/>
    </w:pPr>
  </w:style>
  <w:style w:type="paragraph" w:customStyle="1" w:styleId="NormalAgency">
    <w:name w:val="Normal (Agency)"/>
    <w:rsid w:val="00066E57"/>
    <w:rPr>
      <w:rFonts w:ascii="Verdana" w:eastAsia="Verdana" w:hAnsi="Verdana" w:cs="Verdana"/>
      <w:sz w:val="18"/>
      <w:szCs w:val="18"/>
    </w:rPr>
  </w:style>
  <w:style w:type="paragraph" w:customStyle="1" w:styleId="No-TOCheadingAgency">
    <w:name w:val="No-TOC heading (Agency)"/>
    <w:basedOn w:val="Normal"/>
    <w:next w:val="Normal"/>
    <w:rsid w:val="00066E57"/>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066E57"/>
    <w:pPr>
      <w:numPr>
        <w:numId w:val="2"/>
      </w:numPr>
    </w:pPr>
  </w:style>
  <w:style w:type="paragraph" w:customStyle="1" w:styleId="RefAgency">
    <w:name w:val="Ref. (Agency)"/>
    <w:basedOn w:val="Normal"/>
    <w:semiHidden/>
    <w:rsid w:val="00066E57"/>
    <w:rPr>
      <w:rFonts w:eastAsia="Times New Roman" w:cs="Times New Roman"/>
      <w:sz w:val="17"/>
      <w:lang w:eastAsia="en-GB"/>
    </w:rPr>
  </w:style>
  <w:style w:type="paragraph" w:customStyle="1" w:styleId="TablefirstrowAgency">
    <w:name w:val="Table first row (Agency)"/>
    <w:basedOn w:val="BodytextAgency"/>
    <w:semiHidden/>
    <w:rsid w:val="00066E57"/>
    <w:pPr>
      <w:keepNext/>
    </w:pPr>
    <w:rPr>
      <w:rFonts w:eastAsia="Times New Roman"/>
      <w:b/>
    </w:rPr>
  </w:style>
  <w:style w:type="table" w:customStyle="1" w:styleId="TablegridAgency">
    <w:name w:val="Table grid (Agency)"/>
    <w:basedOn w:val="TableNormal"/>
    <w:semiHidden/>
    <w:rsid w:val="00066E57"/>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066E57"/>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066E57"/>
    <w:pPr>
      <w:keepNext/>
      <w:numPr>
        <w:numId w:val="18"/>
      </w:numPr>
      <w:spacing w:before="240" w:after="120"/>
    </w:pPr>
  </w:style>
  <w:style w:type="paragraph" w:customStyle="1" w:styleId="TableheadingrowsAgency">
    <w:name w:val="Table heading rows (Agency)"/>
    <w:basedOn w:val="BodytextAgency"/>
    <w:semiHidden/>
    <w:rsid w:val="00066E57"/>
    <w:pPr>
      <w:keepNext/>
    </w:pPr>
    <w:rPr>
      <w:rFonts w:eastAsia="Times New Roman"/>
      <w:b/>
    </w:rPr>
  </w:style>
  <w:style w:type="paragraph" w:customStyle="1" w:styleId="TabletextrowsAgency">
    <w:name w:val="Table text rows (Agency)"/>
    <w:basedOn w:val="Normal"/>
    <w:rsid w:val="00066E57"/>
    <w:pPr>
      <w:spacing w:line="280" w:lineRule="exact"/>
    </w:pPr>
    <w:rPr>
      <w:rFonts w:eastAsia="Times New Roman"/>
    </w:rPr>
  </w:style>
  <w:style w:type="paragraph" w:customStyle="1" w:styleId="TableFigurenoteAgency">
    <w:name w:val="Table/Figure note (Agency)"/>
    <w:basedOn w:val="BodytextAgency"/>
    <w:next w:val="BodytextAgency"/>
    <w:rsid w:val="00066E57"/>
    <w:pPr>
      <w:spacing w:before="60" w:after="240" w:line="240" w:lineRule="auto"/>
    </w:pPr>
    <w:rPr>
      <w:sz w:val="16"/>
      <w:szCs w:val="16"/>
    </w:rPr>
  </w:style>
  <w:style w:type="paragraph" w:styleId="TOC1">
    <w:name w:val="toc 1"/>
    <w:basedOn w:val="Normal"/>
    <w:next w:val="BodytextAgency"/>
    <w:semiHidden/>
    <w:rsid w:val="00066E57"/>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066E57"/>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066E57"/>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066E57"/>
    <w:pPr>
      <w:tabs>
        <w:tab w:val="right" w:leader="dot" w:pos="9401"/>
      </w:tabs>
      <w:spacing w:after="57" w:line="240" w:lineRule="atLeast"/>
    </w:pPr>
    <w:rPr>
      <w:noProof/>
      <w:sz w:val="20"/>
    </w:rPr>
  </w:style>
  <w:style w:type="paragraph" w:styleId="TOC5">
    <w:name w:val="toc 5"/>
    <w:basedOn w:val="Normal"/>
    <w:next w:val="BodytextAgency"/>
    <w:semiHidden/>
    <w:rsid w:val="00066E57"/>
    <w:pPr>
      <w:tabs>
        <w:tab w:val="right" w:leader="dot" w:pos="9401"/>
      </w:tabs>
      <w:spacing w:after="57" w:line="240" w:lineRule="atLeast"/>
    </w:pPr>
    <w:rPr>
      <w:noProof/>
      <w:sz w:val="20"/>
    </w:rPr>
  </w:style>
  <w:style w:type="paragraph" w:styleId="TOC6">
    <w:name w:val="toc 6"/>
    <w:basedOn w:val="Normal"/>
    <w:next w:val="BodytextAgency"/>
    <w:autoRedefine/>
    <w:semiHidden/>
    <w:rsid w:val="00066E57"/>
    <w:pPr>
      <w:spacing w:after="57" w:line="240" w:lineRule="exact"/>
    </w:pPr>
    <w:rPr>
      <w:rFonts w:eastAsia="Times New Roman"/>
    </w:rPr>
  </w:style>
  <w:style w:type="paragraph" w:styleId="TOC7">
    <w:name w:val="toc 7"/>
    <w:basedOn w:val="Normal"/>
    <w:next w:val="BodytextAgency"/>
    <w:semiHidden/>
    <w:rsid w:val="00066E57"/>
    <w:pPr>
      <w:spacing w:after="57" w:line="240" w:lineRule="exact"/>
    </w:pPr>
    <w:rPr>
      <w:rFonts w:eastAsia="Times New Roman"/>
    </w:rPr>
  </w:style>
  <w:style w:type="paragraph" w:styleId="TOC8">
    <w:name w:val="toc 8"/>
    <w:basedOn w:val="Normal"/>
    <w:next w:val="BodytextAgency"/>
    <w:semiHidden/>
    <w:rsid w:val="00066E57"/>
    <w:pPr>
      <w:spacing w:after="57" w:line="240" w:lineRule="exact"/>
    </w:pPr>
    <w:rPr>
      <w:rFonts w:eastAsia="Times New Roman"/>
    </w:rPr>
  </w:style>
  <w:style w:type="paragraph" w:styleId="TOC9">
    <w:name w:val="toc 9"/>
    <w:basedOn w:val="Normal"/>
    <w:next w:val="BodytextAgency"/>
    <w:semiHidden/>
    <w:rsid w:val="00066E57"/>
    <w:pPr>
      <w:spacing w:after="57" w:line="240" w:lineRule="exact"/>
    </w:pPr>
    <w:rPr>
      <w:rFonts w:eastAsia="Times New Roman"/>
    </w:rPr>
  </w:style>
  <w:style w:type="numbering" w:styleId="111111">
    <w:name w:val="Outline List 2"/>
    <w:basedOn w:val="NoList"/>
    <w:semiHidden/>
    <w:rsid w:val="00066E57"/>
    <w:pPr>
      <w:numPr>
        <w:numId w:val="3"/>
      </w:numPr>
    </w:pPr>
  </w:style>
  <w:style w:type="numbering" w:styleId="1ai">
    <w:name w:val="Outline List 1"/>
    <w:basedOn w:val="NoList"/>
    <w:semiHidden/>
    <w:rsid w:val="00066E57"/>
    <w:pPr>
      <w:numPr>
        <w:numId w:val="4"/>
      </w:numPr>
    </w:pPr>
  </w:style>
  <w:style w:type="numbering" w:styleId="ArticleSection">
    <w:name w:val="Outline List 3"/>
    <w:basedOn w:val="NoList"/>
    <w:semiHidden/>
    <w:rsid w:val="00066E57"/>
    <w:pPr>
      <w:numPr>
        <w:numId w:val="5"/>
      </w:numPr>
    </w:pPr>
  </w:style>
  <w:style w:type="paragraph" w:styleId="BalloonText">
    <w:name w:val="Balloon Text"/>
    <w:basedOn w:val="Normal"/>
    <w:semiHidden/>
    <w:rsid w:val="00066E57"/>
    <w:rPr>
      <w:rFonts w:ascii="Tahoma" w:hAnsi="Tahoma" w:cs="Tahoma"/>
      <w:sz w:val="16"/>
      <w:szCs w:val="16"/>
    </w:rPr>
  </w:style>
  <w:style w:type="paragraph" w:styleId="BlockText">
    <w:name w:val="Block Text"/>
    <w:basedOn w:val="Normal"/>
    <w:semiHidden/>
    <w:rsid w:val="00066E57"/>
    <w:pPr>
      <w:spacing w:after="120"/>
      <w:ind w:left="1440" w:right="1440"/>
    </w:pPr>
  </w:style>
  <w:style w:type="paragraph" w:styleId="BodyText2">
    <w:name w:val="Body Text 2"/>
    <w:basedOn w:val="Normal"/>
    <w:semiHidden/>
    <w:rsid w:val="00066E57"/>
    <w:pPr>
      <w:spacing w:after="120" w:line="480" w:lineRule="auto"/>
    </w:pPr>
  </w:style>
  <w:style w:type="paragraph" w:styleId="BodyText3">
    <w:name w:val="Body Text 3"/>
    <w:basedOn w:val="Normal"/>
    <w:semiHidden/>
    <w:rsid w:val="00066E57"/>
    <w:pPr>
      <w:spacing w:after="120"/>
    </w:pPr>
    <w:rPr>
      <w:sz w:val="16"/>
      <w:szCs w:val="16"/>
    </w:rPr>
  </w:style>
  <w:style w:type="paragraph" w:styleId="BodyTextFirstIndent">
    <w:name w:val="Body Text First Indent"/>
    <w:basedOn w:val="BodyText"/>
    <w:semiHidden/>
    <w:rsid w:val="00066E57"/>
    <w:pPr>
      <w:spacing w:after="120" w:line="240" w:lineRule="auto"/>
      <w:ind w:firstLine="210"/>
    </w:pPr>
  </w:style>
  <w:style w:type="paragraph" w:styleId="BodyTextIndent">
    <w:name w:val="Body Text Indent"/>
    <w:basedOn w:val="Normal"/>
    <w:semiHidden/>
    <w:rsid w:val="00066E57"/>
    <w:pPr>
      <w:spacing w:after="120"/>
      <w:ind w:left="283"/>
    </w:pPr>
  </w:style>
  <w:style w:type="paragraph" w:styleId="BodyTextFirstIndent2">
    <w:name w:val="Body Text First Indent 2"/>
    <w:basedOn w:val="BodyTextIndent"/>
    <w:semiHidden/>
    <w:rsid w:val="00066E57"/>
    <w:pPr>
      <w:ind w:firstLine="210"/>
    </w:pPr>
  </w:style>
  <w:style w:type="paragraph" w:styleId="BodyTextIndent2">
    <w:name w:val="Body Text Indent 2"/>
    <w:basedOn w:val="Normal"/>
    <w:semiHidden/>
    <w:rsid w:val="00066E57"/>
    <w:pPr>
      <w:spacing w:after="120" w:line="480" w:lineRule="auto"/>
      <w:ind w:left="283"/>
    </w:pPr>
  </w:style>
  <w:style w:type="paragraph" w:styleId="BodyTextIndent3">
    <w:name w:val="Body Text Indent 3"/>
    <w:basedOn w:val="Normal"/>
    <w:semiHidden/>
    <w:rsid w:val="00066E57"/>
    <w:pPr>
      <w:spacing w:after="120"/>
      <w:ind w:left="283"/>
    </w:pPr>
    <w:rPr>
      <w:sz w:val="16"/>
      <w:szCs w:val="16"/>
    </w:rPr>
  </w:style>
  <w:style w:type="paragraph" w:styleId="Caption">
    <w:name w:val="caption"/>
    <w:basedOn w:val="Normal"/>
    <w:next w:val="Normal"/>
    <w:qFormat/>
    <w:rsid w:val="00066E57"/>
    <w:rPr>
      <w:b/>
      <w:bCs/>
      <w:sz w:val="20"/>
      <w:szCs w:val="20"/>
    </w:rPr>
  </w:style>
  <w:style w:type="paragraph" w:styleId="Closing">
    <w:name w:val="Closing"/>
    <w:basedOn w:val="Normal"/>
    <w:semiHidden/>
    <w:rsid w:val="00066E57"/>
    <w:pPr>
      <w:ind w:left="4252"/>
    </w:pPr>
  </w:style>
  <w:style w:type="character" w:styleId="CommentReference">
    <w:name w:val="annotation reference"/>
    <w:semiHidden/>
    <w:rsid w:val="00066E57"/>
    <w:rPr>
      <w:sz w:val="16"/>
      <w:szCs w:val="16"/>
    </w:rPr>
  </w:style>
  <w:style w:type="paragraph" w:styleId="CommentText">
    <w:name w:val="annotation text"/>
    <w:basedOn w:val="Normal"/>
    <w:link w:val="CommentTextChar"/>
    <w:semiHidden/>
    <w:rsid w:val="00066E57"/>
    <w:rPr>
      <w:sz w:val="20"/>
      <w:szCs w:val="20"/>
    </w:rPr>
  </w:style>
  <w:style w:type="paragraph" w:styleId="CommentSubject">
    <w:name w:val="annotation subject"/>
    <w:basedOn w:val="CommentText"/>
    <w:next w:val="CommentText"/>
    <w:semiHidden/>
    <w:rsid w:val="00066E57"/>
    <w:rPr>
      <w:b/>
      <w:bCs/>
    </w:rPr>
  </w:style>
  <w:style w:type="paragraph" w:styleId="Date">
    <w:name w:val="Date"/>
    <w:basedOn w:val="Normal"/>
    <w:next w:val="Normal"/>
    <w:semiHidden/>
    <w:rsid w:val="00066E57"/>
  </w:style>
  <w:style w:type="paragraph" w:styleId="DocumentMap">
    <w:name w:val="Document Map"/>
    <w:basedOn w:val="Normal"/>
    <w:semiHidden/>
    <w:rsid w:val="00066E57"/>
    <w:pPr>
      <w:shd w:val="clear" w:color="auto" w:fill="000080"/>
    </w:pPr>
    <w:rPr>
      <w:rFonts w:ascii="Tahoma" w:hAnsi="Tahoma" w:cs="Tahoma"/>
      <w:sz w:val="20"/>
      <w:szCs w:val="20"/>
    </w:rPr>
  </w:style>
  <w:style w:type="paragraph" w:styleId="E-mailSignature">
    <w:name w:val="E-mail Signature"/>
    <w:basedOn w:val="Normal"/>
    <w:semiHidden/>
    <w:rsid w:val="00066E57"/>
  </w:style>
  <w:style w:type="character" w:styleId="Emphasis">
    <w:name w:val="Emphasis"/>
    <w:qFormat/>
    <w:rsid w:val="00066E57"/>
    <w:rPr>
      <w:i/>
      <w:iCs/>
    </w:rPr>
  </w:style>
  <w:style w:type="paragraph" w:styleId="EnvelopeAddress">
    <w:name w:val="envelope address"/>
    <w:basedOn w:val="Normal"/>
    <w:semiHidden/>
    <w:rsid w:val="00066E5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66E57"/>
    <w:rPr>
      <w:rFonts w:ascii="Arial" w:hAnsi="Arial" w:cs="Arial"/>
      <w:sz w:val="20"/>
      <w:szCs w:val="20"/>
    </w:rPr>
  </w:style>
  <w:style w:type="character" w:styleId="FollowedHyperlink">
    <w:name w:val="FollowedHyperlink"/>
    <w:semiHidden/>
    <w:rsid w:val="00066E57"/>
    <w:rPr>
      <w:color w:val="800080"/>
      <w:u w:val="single"/>
    </w:rPr>
  </w:style>
  <w:style w:type="character" w:styleId="HTMLAcronym">
    <w:name w:val="HTML Acronym"/>
    <w:basedOn w:val="DefaultParagraphFont"/>
    <w:semiHidden/>
    <w:rsid w:val="00066E57"/>
  </w:style>
  <w:style w:type="paragraph" w:styleId="HTMLAddress">
    <w:name w:val="HTML Address"/>
    <w:basedOn w:val="Normal"/>
    <w:semiHidden/>
    <w:rsid w:val="00066E57"/>
    <w:rPr>
      <w:i/>
      <w:iCs/>
    </w:rPr>
  </w:style>
  <w:style w:type="character" w:styleId="HTMLCite">
    <w:name w:val="HTML Cite"/>
    <w:semiHidden/>
    <w:rsid w:val="00066E57"/>
    <w:rPr>
      <w:i/>
      <w:iCs/>
    </w:rPr>
  </w:style>
  <w:style w:type="character" w:styleId="HTMLCode">
    <w:name w:val="HTML Code"/>
    <w:semiHidden/>
    <w:rsid w:val="00066E57"/>
    <w:rPr>
      <w:rFonts w:ascii="Courier New" w:hAnsi="Courier New" w:cs="Courier New"/>
      <w:sz w:val="20"/>
      <w:szCs w:val="20"/>
    </w:rPr>
  </w:style>
  <w:style w:type="character" w:styleId="HTMLDefinition">
    <w:name w:val="HTML Definition"/>
    <w:semiHidden/>
    <w:rsid w:val="00066E57"/>
    <w:rPr>
      <w:i/>
      <w:iCs/>
    </w:rPr>
  </w:style>
  <w:style w:type="character" w:styleId="HTMLKeyboard">
    <w:name w:val="HTML Keyboard"/>
    <w:semiHidden/>
    <w:rsid w:val="00066E57"/>
    <w:rPr>
      <w:rFonts w:ascii="Courier New" w:hAnsi="Courier New" w:cs="Courier New"/>
      <w:sz w:val="20"/>
      <w:szCs w:val="20"/>
    </w:rPr>
  </w:style>
  <w:style w:type="paragraph" w:styleId="HTMLPreformatted">
    <w:name w:val="HTML Preformatted"/>
    <w:basedOn w:val="Normal"/>
    <w:semiHidden/>
    <w:rsid w:val="00066E57"/>
    <w:rPr>
      <w:rFonts w:ascii="Courier New" w:hAnsi="Courier New" w:cs="Courier New"/>
      <w:sz w:val="20"/>
      <w:szCs w:val="20"/>
    </w:rPr>
  </w:style>
  <w:style w:type="character" w:styleId="HTMLSample">
    <w:name w:val="HTML Sample"/>
    <w:semiHidden/>
    <w:rsid w:val="00066E57"/>
    <w:rPr>
      <w:rFonts w:ascii="Courier New" w:hAnsi="Courier New" w:cs="Courier New"/>
    </w:rPr>
  </w:style>
  <w:style w:type="character" w:styleId="HTMLTypewriter">
    <w:name w:val="HTML Typewriter"/>
    <w:semiHidden/>
    <w:rsid w:val="00066E57"/>
    <w:rPr>
      <w:rFonts w:ascii="Courier New" w:hAnsi="Courier New" w:cs="Courier New"/>
      <w:sz w:val="20"/>
      <w:szCs w:val="20"/>
    </w:rPr>
  </w:style>
  <w:style w:type="character" w:styleId="HTMLVariable">
    <w:name w:val="HTML Variable"/>
    <w:semiHidden/>
    <w:rsid w:val="00066E57"/>
    <w:rPr>
      <w:i/>
      <w:iCs/>
    </w:rPr>
  </w:style>
  <w:style w:type="character" w:styleId="Hyperlink">
    <w:name w:val="Hyperlink"/>
    <w:semiHidden/>
    <w:rsid w:val="00066E57"/>
    <w:rPr>
      <w:color w:val="0000FF"/>
      <w:u w:val="single"/>
    </w:rPr>
  </w:style>
  <w:style w:type="paragraph" w:styleId="Index1">
    <w:name w:val="index 1"/>
    <w:basedOn w:val="Normal"/>
    <w:next w:val="Normal"/>
    <w:semiHidden/>
    <w:rsid w:val="00066E57"/>
    <w:pPr>
      <w:ind w:left="180" w:hanging="180"/>
    </w:pPr>
  </w:style>
  <w:style w:type="paragraph" w:styleId="Index2">
    <w:name w:val="index 2"/>
    <w:basedOn w:val="Normal"/>
    <w:next w:val="Normal"/>
    <w:semiHidden/>
    <w:rsid w:val="00066E57"/>
    <w:pPr>
      <w:ind w:left="360" w:hanging="180"/>
    </w:pPr>
  </w:style>
  <w:style w:type="paragraph" w:styleId="Index3">
    <w:name w:val="index 3"/>
    <w:basedOn w:val="Normal"/>
    <w:next w:val="Normal"/>
    <w:semiHidden/>
    <w:rsid w:val="00066E57"/>
    <w:pPr>
      <w:ind w:left="540" w:hanging="180"/>
    </w:pPr>
  </w:style>
  <w:style w:type="paragraph" w:styleId="Index4">
    <w:name w:val="index 4"/>
    <w:basedOn w:val="Normal"/>
    <w:next w:val="Normal"/>
    <w:semiHidden/>
    <w:rsid w:val="00066E57"/>
    <w:pPr>
      <w:ind w:left="720" w:hanging="180"/>
    </w:pPr>
  </w:style>
  <w:style w:type="paragraph" w:styleId="Index5">
    <w:name w:val="index 5"/>
    <w:basedOn w:val="Normal"/>
    <w:next w:val="Normal"/>
    <w:semiHidden/>
    <w:rsid w:val="00066E57"/>
    <w:pPr>
      <w:ind w:left="900" w:hanging="180"/>
    </w:pPr>
  </w:style>
  <w:style w:type="paragraph" w:styleId="Index6">
    <w:name w:val="index 6"/>
    <w:basedOn w:val="Normal"/>
    <w:next w:val="Normal"/>
    <w:semiHidden/>
    <w:rsid w:val="00066E57"/>
    <w:pPr>
      <w:ind w:left="1080" w:hanging="180"/>
    </w:pPr>
  </w:style>
  <w:style w:type="paragraph" w:styleId="Index7">
    <w:name w:val="index 7"/>
    <w:basedOn w:val="Normal"/>
    <w:next w:val="Normal"/>
    <w:semiHidden/>
    <w:rsid w:val="00066E57"/>
    <w:pPr>
      <w:ind w:left="1260" w:hanging="180"/>
    </w:pPr>
  </w:style>
  <w:style w:type="paragraph" w:styleId="Index8">
    <w:name w:val="index 8"/>
    <w:basedOn w:val="Normal"/>
    <w:next w:val="Normal"/>
    <w:semiHidden/>
    <w:rsid w:val="00066E57"/>
    <w:pPr>
      <w:ind w:left="1440" w:hanging="180"/>
    </w:pPr>
  </w:style>
  <w:style w:type="paragraph" w:styleId="Index9">
    <w:name w:val="index 9"/>
    <w:basedOn w:val="Normal"/>
    <w:next w:val="Normal"/>
    <w:semiHidden/>
    <w:rsid w:val="00066E57"/>
    <w:pPr>
      <w:ind w:left="1620" w:hanging="180"/>
    </w:pPr>
  </w:style>
  <w:style w:type="paragraph" w:styleId="IndexHeading">
    <w:name w:val="index heading"/>
    <w:basedOn w:val="Normal"/>
    <w:next w:val="Index1"/>
    <w:semiHidden/>
    <w:rsid w:val="00066E57"/>
    <w:rPr>
      <w:rFonts w:ascii="Arial" w:hAnsi="Arial" w:cs="Arial"/>
      <w:b/>
      <w:bCs/>
    </w:rPr>
  </w:style>
  <w:style w:type="character" w:styleId="LineNumber">
    <w:name w:val="line number"/>
    <w:basedOn w:val="DefaultParagraphFont"/>
    <w:semiHidden/>
    <w:rsid w:val="00066E57"/>
  </w:style>
  <w:style w:type="paragraph" w:styleId="List">
    <w:name w:val="List"/>
    <w:basedOn w:val="Normal"/>
    <w:semiHidden/>
    <w:rsid w:val="00066E57"/>
    <w:pPr>
      <w:ind w:left="283" w:hanging="283"/>
    </w:pPr>
  </w:style>
  <w:style w:type="paragraph" w:styleId="List2">
    <w:name w:val="List 2"/>
    <w:basedOn w:val="Normal"/>
    <w:semiHidden/>
    <w:rsid w:val="00066E57"/>
    <w:pPr>
      <w:ind w:left="566" w:hanging="283"/>
    </w:pPr>
  </w:style>
  <w:style w:type="paragraph" w:styleId="List3">
    <w:name w:val="List 3"/>
    <w:basedOn w:val="Normal"/>
    <w:semiHidden/>
    <w:rsid w:val="00066E57"/>
    <w:pPr>
      <w:ind w:left="849" w:hanging="283"/>
    </w:pPr>
  </w:style>
  <w:style w:type="paragraph" w:styleId="List4">
    <w:name w:val="List 4"/>
    <w:basedOn w:val="Normal"/>
    <w:semiHidden/>
    <w:rsid w:val="00066E57"/>
    <w:pPr>
      <w:ind w:left="1132" w:hanging="283"/>
    </w:pPr>
  </w:style>
  <w:style w:type="paragraph" w:styleId="List5">
    <w:name w:val="List 5"/>
    <w:basedOn w:val="Normal"/>
    <w:semiHidden/>
    <w:rsid w:val="00066E57"/>
    <w:pPr>
      <w:ind w:left="1415" w:hanging="283"/>
    </w:pPr>
  </w:style>
  <w:style w:type="paragraph" w:styleId="ListBullet">
    <w:name w:val="List Bullet"/>
    <w:basedOn w:val="Normal"/>
    <w:semiHidden/>
    <w:rsid w:val="00066E57"/>
    <w:pPr>
      <w:numPr>
        <w:numId w:val="6"/>
      </w:numPr>
    </w:pPr>
  </w:style>
  <w:style w:type="paragraph" w:styleId="ListBullet2">
    <w:name w:val="List Bullet 2"/>
    <w:basedOn w:val="Normal"/>
    <w:semiHidden/>
    <w:rsid w:val="00066E57"/>
    <w:pPr>
      <w:numPr>
        <w:numId w:val="7"/>
      </w:numPr>
    </w:pPr>
  </w:style>
  <w:style w:type="paragraph" w:styleId="ListBullet3">
    <w:name w:val="List Bullet 3"/>
    <w:basedOn w:val="Normal"/>
    <w:semiHidden/>
    <w:rsid w:val="00066E57"/>
    <w:pPr>
      <w:numPr>
        <w:numId w:val="8"/>
      </w:numPr>
    </w:pPr>
  </w:style>
  <w:style w:type="paragraph" w:styleId="ListBullet4">
    <w:name w:val="List Bullet 4"/>
    <w:basedOn w:val="Normal"/>
    <w:semiHidden/>
    <w:rsid w:val="00066E57"/>
    <w:pPr>
      <w:numPr>
        <w:numId w:val="9"/>
      </w:numPr>
    </w:pPr>
  </w:style>
  <w:style w:type="paragraph" w:styleId="ListBullet5">
    <w:name w:val="List Bullet 5"/>
    <w:basedOn w:val="Normal"/>
    <w:semiHidden/>
    <w:rsid w:val="00066E57"/>
    <w:pPr>
      <w:numPr>
        <w:numId w:val="10"/>
      </w:numPr>
    </w:pPr>
  </w:style>
  <w:style w:type="paragraph" w:styleId="ListContinue">
    <w:name w:val="List Continue"/>
    <w:basedOn w:val="Normal"/>
    <w:semiHidden/>
    <w:rsid w:val="00066E57"/>
    <w:pPr>
      <w:spacing w:after="120"/>
      <w:ind w:left="283"/>
    </w:pPr>
  </w:style>
  <w:style w:type="paragraph" w:styleId="ListContinue2">
    <w:name w:val="List Continue 2"/>
    <w:basedOn w:val="Normal"/>
    <w:semiHidden/>
    <w:rsid w:val="00066E57"/>
    <w:pPr>
      <w:spacing w:after="120"/>
      <w:ind w:left="566"/>
    </w:pPr>
  </w:style>
  <w:style w:type="paragraph" w:styleId="ListContinue3">
    <w:name w:val="List Continue 3"/>
    <w:basedOn w:val="Normal"/>
    <w:semiHidden/>
    <w:rsid w:val="00066E57"/>
    <w:pPr>
      <w:spacing w:after="120"/>
      <w:ind w:left="849"/>
    </w:pPr>
  </w:style>
  <w:style w:type="paragraph" w:styleId="ListContinue4">
    <w:name w:val="List Continue 4"/>
    <w:basedOn w:val="Normal"/>
    <w:semiHidden/>
    <w:rsid w:val="00066E57"/>
    <w:pPr>
      <w:spacing w:after="120"/>
      <w:ind w:left="1132"/>
    </w:pPr>
  </w:style>
  <w:style w:type="paragraph" w:styleId="ListContinue5">
    <w:name w:val="List Continue 5"/>
    <w:basedOn w:val="Normal"/>
    <w:semiHidden/>
    <w:rsid w:val="00066E57"/>
    <w:pPr>
      <w:spacing w:after="120"/>
      <w:ind w:left="1415"/>
    </w:pPr>
  </w:style>
  <w:style w:type="paragraph" w:styleId="ListNumber">
    <w:name w:val="List Number"/>
    <w:basedOn w:val="Normal"/>
    <w:semiHidden/>
    <w:rsid w:val="00066E57"/>
    <w:pPr>
      <w:numPr>
        <w:numId w:val="11"/>
      </w:numPr>
    </w:pPr>
  </w:style>
  <w:style w:type="paragraph" w:styleId="ListNumber2">
    <w:name w:val="List Number 2"/>
    <w:basedOn w:val="Normal"/>
    <w:semiHidden/>
    <w:rsid w:val="00066E57"/>
    <w:pPr>
      <w:numPr>
        <w:numId w:val="12"/>
      </w:numPr>
    </w:pPr>
  </w:style>
  <w:style w:type="paragraph" w:styleId="ListNumber3">
    <w:name w:val="List Number 3"/>
    <w:basedOn w:val="Normal"/>
    <w:semiHidden/>
    <w:rsid w:val="00066E57"/>
    <w:pPr>
      <w:numPr>
        <w:numId w:val="13"/>
      </w:numPr>
    </w:pPr>
  </w:style>
  <w:style w:type="paragraph" w:styleId="ListNumber4">
    <w:name w:val="List Number 4"/>
    <w:basedOn w:val="Normal"/>
    <w:semiHidden/>
    <w:rsid w:val="00066E57"/>
    <w:pPr>
      <w:numPr>
        <w:numId w:val="14"/>
      </w:numPr>
    </w:pPr>
  </w:style>
  <w:style w:type="paragraph" w:styleId="ListNumber5">
    <w:name w:val="List Number 5"/>
    <w:basedOn w:val="Normal"/>
    <w:semiHidden/>
    <w:rsid w:val="00066E57"/>
    <w:pPr>
      <w:numPr>
        <w:numId w:val="15"/>
      </w:numPr>
    </w:pPr>
  </w:style>
  <w:style w:type="paragraph" w:styleId="MacroText">
    <w:name w:val="macro"/>
    <w:semiHidden/>
    <w:rsid w:val="00066E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066E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066E57"/>
    <w:rPr>
      <w:rFonts w:ascii="Times New Roman" w:hAnsi="Times New Roman" w:cs="Times New Roman"/>
      <w:sz w:val="24"/>
      <w:szCs w:val="24"/>
    </w:rPr>
  </w:style>
  <w:style w:type="paragraph" w:styleId="NormalIndent">
    <w:name w:val="Normal Indent"/>
    <w:basedOn w:val="Normal"/>
    <w:semiHidden/>
    <w:rsid w:val="00066E57"/>
    <w:pPr>
      <w:ind w:left="720"/>
    </w:pPr>
  </w:style>
  <w:style w:type="paragraph" w:styleId="NoteHeading">
    <w:name w:val="Note Heading"/>
    <w:basedOn w:val="Normal"/>
    <w:next w:val="Normal"/>
    <w:semiHidden/>
    <w:rsid w:val="00066E57"/>
  </w:style>
  <w:style w:type="paragraph" w:styleId="PlainText">
    <w:name w:val="Plain Text"/>
    <w:basedOn w:val="Normal"/>
    <w:semiHidden/>
    <w:rsid w:val="00066E57"/>
    <w:rPr>
      <w:rFonts w:ascii="Courier New" w:hAnsi="Courier New" w:cs="Courier New"/>
      <w:sz w:val="20"/>
      <w:szCs w:val="20"/>
    </w:rPr>
  </w:style>
  <w:style w:type="paragraph" w:styleId="Salutation">
    <w:name w:val="Salutation"/>
    <w:basedOn w:val="Normal"/>
    <w:next w:val="Normal"/>
    <w:semiHidden/>
    <w:rsid w:val="00066E57"/>
  </w:style>
  <w:style w:type="paragraph" w:styleId="Signature">
    <w:name w:val="Signature"/>
    <w:basedOn w:val="Normal"/>
    <w:semiHidden/>
    <w:rsid w:val="00066E57"/>
    <w:pPr>
      <w:ind w:left="4252"/>
    </w:pPr>
  </w:style>
  <w:style w:type="character" w:styleId="Strong">
    <w:name w:val="Strong"/>
    <w:qFormat/>
    <w:rsid w:val="00066E57"/>
    <w:rPr>
      <w:b/>
      <w:bCs/>
    </w:rPr>
  </w:style>
  <w:style w:type="paragraph" w:styleId="Subtitle">
    <w:name w:val="Subtitle"/>
    <w:basedOn w:val="Normal"/>
    <w:qFormat/>
    <w:rsid w:val="00066E57"/>
    <w:pPr>
      <w:spacing w:after="60"/>
      <w:jc w:val="center"/>
      <w:outlineLvl w:val="1"/>
    </w:pPr>
    <w:rPr>
      <w:rFonts w:ascii="Arial" w:hAnsi="Arial" w:cs="Arial"/>
      <w:sz w:val="24"/>
      <w:szCs w:val="24"/>
    </w:rPr>
  </w:style>
  <w:style w:type="table" w:styleId="Table3Deffects1">
    <w:name w:val="Table 3D effects 1"/>
    <w:basedOn w:val="TableNormal"/>
    <w:semiHidden/>
    <w:rsid w:val="00066E5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6E5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6E5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6E5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6E5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6E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6E5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6E5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6E5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6E5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6E5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6E5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6E5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6E5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6E5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6E5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6E5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6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66E5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6E5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6E5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6E5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6E5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6E5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6E5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6E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6E5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6E5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6E5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6E5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6E5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6E5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6E5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6E5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66E57"/>
    <w:pPr>
      <w:ind w:left="180" w:hanging="180"/>
    </w:pPr>
  </w:style>
  <w:style w:type="paragraph" w:styleId="TableofFigures">
    <w:name w:val="table of figures"/>
    <w:basedOn w:val="Normal"/>
    <w:next w:val="Normal"/>
    <w:semiHidden/>
    <w:rsid w:val="00066E57"/>
  </w:style>
  <w:style w:type="table" w:styleId="TableProfessional">
    <w:name w:val="Table Professional"/>
    <w:basedOn w:val="TableNormal"/>
    <w:semiHidden/>
    <w:rsid w:val="00066E5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6E5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6E5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6E5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6E5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6E5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6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66E5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6E5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6E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6E5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66E57"/>
    <w:pPr>
      <w:spacing w:before="120"/>
    </w:pPr>
    <w:rPr>
      <w:rFonts w:ascii="Arial" w:hAnsi="Arial" w:cs="Arial"/>
      <w:b/>
      <w:bCs/>
      <w:sz w:val="24"/>
      <w:szCs w:val="24"/>
    </w:rPr>
  </w:style>
  <w:style w:type="character" w:customStyle="1" w:styleId="DocsubtitleAgencyChar">
    <w:name w:val="Doc subtitle (Agency) Char"/>
    <w:link w:val="DocsubtitleAgency"/>
    <w:rsid w:val="00066E57"/>
    <w:rPr>
      <w:rFonts w:ascii="Verdana" w:eastAsia="Verdana" w:hAnsi="Verdana" w:cs="Verdana"/>
      <w:sz w:val="24"/>
      <w:szCs w:val="24"/>
      <w:lang w:val="en-GB" w:eastAsia="en-GB" w:bidi="ar-SA"/>
    </w:rPr>
  </w:style>
  <w:style w:type="character" w:customStyle="1" w:styleId="BodytextAgencyChar">
    <w:name w:val="Body text (Agency) Char"/>
    <w:link w:val="BodytextAgency"/>
    <w:rsid w:val="00066E57"/>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066E57"/>
    <w:rPr>
      <w:b w:val="0"/>
      <w:i/>
      <w:iCs/>
      <w:color w:val="7BBBB2"/>
    </w:rPr>
  </w:style>
  <w:style w:type="paragraph" w:customStyle="1" w:styleId="Default">
    <w:name w:val="Default"/>
    <w:rsid w:val="005118EB"/>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9B7103"/>
    <w:rPr>
      <w:rFonts w:ascii="Verdana" w:hAnsi="Verdana" w:cs="Verdana"/>
      <w:sz w:val="18"/>
      <w:szCs w:val="18"/>
      <w:lang w:eastAsia="zh-CN"/>
    </w:rPr>
  </w:style>
  <w:style w:type="character" w:customStyle="1" w:styleId="glossary-term">
    <w:name w:val="glossary-term"/>
    <w:basedOn w:val="DefaultParagraphFont"/>
    <w:rsid w:val="009B7103"/>
  </w:style>
  <w:style w:type="character" w:customStyle="1" w:styleId="CommentTextChar">
    <w:name w:val="Comment Text Char"/>
    <w:basedOn w:val="DefaultParagraphFont"/>
    <w:link w:val="CommentText"/>
    <w:semiHidden/>
    <w:rsid w:val="008B494F"/>
    <w:rPr>
      <w:rFonts w:ascii="Verdana" w:hAnsi="Verdana" w:cs="Verdana"/>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E57"/>
    <w:rPr>
      <w:rFonts w:ascii="Verdana" w:hAnsi="Verdana" w:cs="Verdana"/>
      <w:sz w:val="18"/>
      <w:szCs w:val="18"/>
      <w:lang w:eastAsia="zh-CN"/>
    </w:rPr>
  </w:style>
  <w:style w:type="paragraph" w:styleId="Heading1">
    <w:name w:val="heading 1"/>
    <w:basedOn w:val="No-numheading1Agency"/>
    <w:next w:val="BodytextAgency"/>
    <w:qFormat/>
    <w:rsid w:val="00066E57"/>
    <w:rPr>
      <w:noProof/>
    </w:rPr>
  </w:style>
  <w:style w:type="paragraph" w:styleId="Heading2">
    <w:name w:val="heading 2"/>
    <w:basedOn w:val="No-numheading2Agency"/>
    <w:next w:val="BodytextAgency"/>
    <w:qFormat/>
    <w:rsid w:val="00066E57"/>
  </w:style>
  <w:style w:type="paragraph" w:styleId="Heading3">
    <w:name w:val="heading 3"/>
    <w:basedOn w:val="No-numheading3Agency"/>
    <w:next w:val="BodytextAgency"/>
    <w:qFormat/>
    <w:rsid w:val="00066E57"/>
  </w:style>
  <w:style w:type="paragraph" w:styleId="Heading4">
    <w:name w:val="heading 4"/>
    <w:basedOn w:val="No-numheading4Agency"/>
    <w:next w:val="BodytextAgency"/>
    <w:qFormat/>
    <w:rsid w:val="00066E57"/>
  </w:style>
  <w:style w:type="paragraph" w:styleId="Heading5">
    <w:name w:val="heading 5"/>
    <w:basedOn w:val="Normal"/>
    <w:next w:val="Normal"/>
    <w:qFormat/>
    <w:rsid w:val="00066E57"/>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066E57"/>
  </w:style>
  <w:style w:type="paragraph" w:styleId="Heading7">
    <w:name w:val="heading 7"/>
    <w:basedOn w:val="No-numheading7Agency"/>
    <w:next w:val="BodytextAgency"/>
    <w:qFormat/>
    <w:rsid w:val="00066E57"/>
  </w:style>
  <w:style w:type="paragraph" w:styleId="Heading8">
    <w:name w:val="heading 8"/>
    <w:basedOn w:val="No-numheading8Agency"/>
    <w:next w:val="BodytextAgency"/>
    <w:qFormat/>
    <w:rsid w:val="00066E57"/>
  </w:style>
  <w:style w:type="paragraph" w:styleId="Heading9">
    <w:name w:val="heading 9"/>
    <w:basedOn w:val="No-numheading9Agency"/>
    <w:next w:val="BodytextAgency"/>
    <w:qFormat/>
    <w:rsid w:val="00066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66E57"/>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066E57"/>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066E57"/>
  </w:style>
  <w:style w:type="paragraph" w:customStyle="1" w:styleId="FooterAgency">
    <w:name w:val="Footer (Agency)"/>
    <w:basedOn w:val="Normal"/>
    <w:link w:val="FooterAgencyCharChar"/>
    <w:rsid w:val="00066E57"/>
    <w:rPr>
      <w:rFonts w:eastAsia="Verdana"/>
      <w:color w:val="6D6F71"/>
      <w:sz w:val="14"/>
      <w:szCs w:val="14"/>
      <w:lang w:eastAsia="en-GB"/>
    </w:rPr>
  </w:style>
  <w:style w:type="paragraph" w:customStyle="1" w:styleId="FooterblueAgency">
    <w:name w:val="Footer blue (Agency)"/>
    <w:basedOn w:val="Normal"/>
    <w:link w:val="FooterblueAgencyCharChar"/>
    <w:rsid w:val="00066E57"/>
    <w:rPr>
      <w:rFonts w:eastAsia="Verdana"/>
      <w:b/>
      <w:color w:val="003399"/>
      <w:sz w:val="13"/>
      <w:szCs w:val="14"/>
      <w:lang w:eastAsia="en-GB"/>
    </w:rPr>
  </w:style>
  <w:style w:type="table" w:customStyle="1" w:styleId="FootertableAgency">
    <w:name w:val="Footer table (Agency)"/>
    <w:basedOn w:val="TableNormal"/>
    <w:semiHidden/>
    <w:rsid w:val="00066E57"/>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066E57"/>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066E57"/>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sid w:val="00066E57"/>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sid w:val="00066E57"/>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sid w:val="00066E57"/>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rsid w:val="00066E57"/>
    <w:pPr>
      <w:spacing w:after="140" w:line="280" w:lineRule="atLeast"/>
    </w:pPr>
  </w:style>
  <w:style w:type="paragraph" w:customStyle="1" w:styleId="BodytextAgency">
    <w:name w:val="Body text (Agency)"/>
    <w:basedOn w:val="Normal"/>
    <w:link w:val="BodytextAgencyChar"/>
    <w:rsid w:val="00066E57"/>
    <w:pPr>
      <w:spacing w:after="140" w:line="280" w:lineRule="atLeast"/>
    </w:pPr>
    <w:rPr>
      <w:rFonts w:eastAsia="Verdana"/>
      <w:lang w:eastAsia="en-GB"/>
    </w:rPr>
  </w:style>
  <w:style w:type="numbering" w:customStyle="1" w:styleId="BulletsAgency">
    <w:name w:val="Bullets (Agency)"/>
    <w:basedOn w:val="NoList"/>
    <w:rsid w:val="00066E57"/>
    <w:pPr>
      <w:numPr>
        <w:numId w:val="1"/>
      </w:numPr>
    </w:pPr>
  </w:style>
  <w:style w:type="paragraph" w:customStyle="1" w:styleId="DisclaimerAgency">
    <w:name w:val="Disclaimer (Agency)"/>
    <w:basedOn w:val="Normal"/>
    <w:semiHidden/>
    <w:rsid w:val="00066E57"/>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rsid w:val="00066E57"/>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066E57"/>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066E57"/>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066E57"/>
    <w:rPr>
      <w:rFonts w:ascii="Verdana" w:hAnsi="Verdana"/>
      <w:vertAlign w:val="superscript"/>
    </w:rPr>
  </w:style>
  <w:style w:type="character" w:customStyle="1" w:styleId="EndnotereferenceAgency">
    <w:name w:val="Endnote reference (Agency)"/>
    <w:semiHidden/>
    <w:rsid w:val="00066E57"/>
    <w:rPr>
      <w:rFonts w:ascii="Verdana" w:hAnsi="Verdana"/>
      <w:vertAlign w:val="superscript"/>
    </w:rPr>
  </w:style>
  <w:style w:type="paragraph" w:styleId="EndnoteText">
    <w:name w:val="endnote text"/>
    <w:basedOn w:val="Normal"/>
    <w:semiHidden/>
    <w:rsid w:val="00066E57"/>
    <w:rPr>
      <w:rFonts w:eastAsia="Verdana"/>
      <w:sz w:val="15"/>
      <w:szCs w:val="15"/>
      <w:lang w:eastAsia="en-GB"/>
    </w:rPr>
  </w:style>
  <w:style w:type="paragraph" w:customStyle="1" w:styleId="EndnotetextAgency">
    <w:name w:val="Endnote text (Agency)"/>
    <w:basedOn w:val="Normal"/>
    <w:semiHidden/>
    <w:rsid w:val="00066E57"/>
    <w:rPr>
      <w:rFonts w:eastAsia="Verdana"/>
      <w:sz w:val="15"/>
      <w:lang w:eastAsia="en-GB"/>
    </w:rPr>
  </w:style>
  <w:style w:type="paragraph" w:customStyle="1" w:styleId="FigureAgency">
    <w:name w:val="Figure (Agency)"/>
    <w:basedOn w:val="Normal"/>
    <w:next w:val="BodytextAgency"/>
    <w:semiHidden/>
    <w:rsid w:val="00066E57"/>
    <w:pPr>
      <w:jc w:val="center"/>
    </w:pPr>
  </w:style>
  <w:style w:type="paragraph" w:customStyle="1" w:styleId="FigureheadingAgency">
    <w:name w:val="Figure heading (Agency)"/>
    <w:basedOn w:val="Normal"/>
    <w:next w:val="FigureAgency"/>
    <w:semiHidden/>
    <w:rsid w:val="00066E57"/>
    <w:pPr>
      <w:keepNext/>
      <w:numPr>
        <w:numId w:val="16"/>
      </w:numPr>
      <w:spacing w:before="240" w:after="120"/>
    </w:pPr>
  </w:style>
  <w:style w:type="character" w:styleId="FootnoteReference">
    <w:name w:val="footnote reference"/>
    <w:semiHidden/>
    <w:rsid w:val="00066E57"/>
    <w:rPr>
      <w:rFonts w:ascii="Verdana" w:hAnsi="Verdana"/>
      <w:vertAlign w:val="superscript"/>
    </w:rPr>
  </w:style>
  <w:style w:type="character" w:customStyle="1" w:styleId="FootnotereferenceAgency">
    <w:name w:val="Footnote reference (Agency)"/>
    <w:semiHidden/>
    <w:rsid w:val="00066E57"/>
    <w:rPr>
      <w:rFonts w:ascii="Verdana" w:hAnsi="Verdana"/>
      <w:color w:val="auto"/>
      <w:vertAlign w:val="superscript"/>
    </w:rPr>
  </w:style>
  <w:style w:type="paragraph" w:styleId="FootnoteText">
    <w:name w:val="footnote text"/>
    <w:basedOn w:val="Normal"/>
    <w:semiHidden/>
    <w:rsid w:val="00066E57"/>
    <w:rPr>
      <w:rFonts w:eastAsia="Verdana"/>
      <w:sz w:val="15"/>
      <w:szCs w:val="20"/>
      <w:lang w:eastAsia="en-GB"/>
    </w:rPr>
  </w:style>
  <w:style w:type="paragraph" w:customStyle="1" w:styleId="FootnotetextAgency">
    <w:name w:val="Footnote text (Agency)"/>
    <w:basedOn w:val="Normal"/>
    <w:semiHidden/>
    <w:rsid w:val="00066E57"/>
    <w:rPr>
      <w:rFonts w:eastAsia="Verdana"/>
      <w:sz w:val="15"/>
      <w:lang w:eastAsia="en-GB"/>
    </w:rPr>
  </w:style>
  <w:style w:type="paragraph" w:customStyle="1" w:styleId="HeaderAgency">
    <w:name w:val="Header (Agency)"/>
    <w:basedOn w:val="Normal"/>
    <w:semiHidden/>
    <w:rsid w:val="00066E57"/>
    <w:rPr>
      <w:rFonts w:eastAsia="Verdana"/>
      <w:lang w:eastAsia="en-GB"/>
    </w:rPr>
  </w:style>
  <w:style w:type="paragraph" w:customStyle="1" w:styleId="Heading1Agency">
    <w:name w:val="Heading 1 (Agency)"/>
    <w:basedOn w:val="Normal"/>
    <w:next w:val="BodytextAgency"/>
    <w:rsid w:val="00066E57"/>
    <w:pPr>
      <w:keepNext/>
      <w:numPr>
        <w:numId w:val="1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066E57"/>
    <w:pPr>
      <w:keepNext/>
      <w:numPr>
        <w:ilvl w:val="1"/>
        <w:numId w:val="1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066E57"/>
    <w:pPr>
      <w:keepNext/>
      <w:numPr>
        <w:ilvl w:val="2"/>
        <w:numId w:val="1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066E57"/>
    <w:pPr>
      <w:numPr>
        <w:ilvl w:val="3"/>
      </w:numPr>
      <w:outlineLvl w:val="3"/>
    </w:pPr>
    <w:rPr>
      <w:i/>
      <w:sz w:val="18"/>
      <w:szCs w:val="18"/>
    </w:rPr>
  </w:style>
  <w:style w:type="paragraph" w:customStyle="1" w:styleId="Heading5Agency">
    <w:name w:val="Heading 5 (Agency)"/>
    <w:basedOn w:val="Heading4Agency"/>
    <w:next w:val="BodytextAgency"/>
    <w:semiHidden/>
    <w:rsid w:val="00066E57"/>
    <w:pPr>
      <w:numPr>
        <w:ilvl w:val="4"/>
      </w:numPr>
      <w:outlineLvl w:val="4"/>
    </w:pPr>
    <w:rPr>
      <w:i w:val="0"/>
    </w:rPr>
  </w:style>
  <w:style w:type="paragraph" w:customStyle="1" w:styleId="Heading6Agency">
    <w:name w:val="Heading 6 (Agency)"/>
    <w:basedOn w:val="Heading5Agency"/>
    <w:next w:val="BodytextAgency"/>
    <w:semiHidden/>
    <w:rsid w:val="00066E57"/>
    <w:pPr>
      <w:numPr>
        <w:ilvl w:val="5"/>
      </w:numPr>
      <w:outlineLvl w:val="5"/>
    </w:pPr>
  </w:style>
  <w:style w:type="paragraph" w:customStyle="1" w:styleId="Heading7Agency">
    <w:name w:val="Heading 7 (Agency)"/>
    <w:basedOn w:val="Heading6Agency"/>
    <w:next w:val="BodytextAgency"/>
    <w:semiHidden/>
    <w:rsid w:val="00066E57"/>
    <w:pPr>
      <w:numPr>
        <w:ilvl w:val="6"/>
      </w:numPr>
      <w:outlineLvl w:val="6"/>
    </w:pPr>
  </w:style>
  <w:style w:type="paragraph" w:customStyle="1" w:styleId="Heading8Agency">
    <w:name w:val="Heading 8 (Agency)"/>
    <w:basedOn w:val="Heading7Agency"/>
    <w:next w:val="BodytextAgency"/>
    <w:semiHidden/>
    <w:rsid w:val="00066E57"/>
    <w:pPr>
      <w:numPr>
        <w:ilvl w:val="7"/>
      </w:numPr>
      <w:outlineLvl w:val="7"/>
    </w:pPr>
  </w:style>
  <w:style w:type="paragraph" w:customStyle="1" w:styleId="Heading9Agency">
    <w:name w:val="Heading 9 (Agency)"/>
    <w:basedOn w:val="Heading8Agency"/>
    <w:next w:val="BodytextAgency"/>
    <w:semiHidden/>
    <w:rsid w:val="00066E57"/>
    <w:pPr>
      <w:numPr>
        <w:ilvl w:val="8"/>
      </w:numPr>
      <w:outlineLvl w:val="8"/>
    </w:pPr>
  </w:style>
  <w:style w:type="paragraph" w:customStyle="1" w:styleId="No-numheading1Agency">
    <w:name w:val="No-num heading 1 (Agency)"/>
    <w:basedOn w:val="Normal"/>
    <w:next w:val="BodytextAgency"/>
    <w:rsid w:val="00066E57"/>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066E57"/>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066E57"/>
    <w:pPr>
      <w:numPr>
        <w:ilvl w:val="0"/>
        <w:numId w:val="0"/>
      </w:numPr>
    </w:pPr>
  </w:style>
  <w:style w:type="paragraph" w:customStyle="1" w:styleId="No-numheading4Agency">
    <w:name w:val="No-num heading 4 (Agency)"/>
    <w:basedOn w:val="Heading4Agency"/>
    <w:next w:val="BodytextAgency"/>
    <w:semiHidden/>
    <w:rsid w:val="00066E57"/>
    <w:pPr>
      <w:numPr>
        <w:ilvl w:val="0"/>
        <w:numId w:val="0"/>
      </w:numPr>
    </w:pPr>
  </w:style>
  <w:style w:type="paragraph" w:customStyle="1" w:styleId="No-numheading5Agency">
    <w:name w:val="No-num heading 5 (Agency)"/>
    <w:basedOn w:val="Heading5Agency"/>
    <w:next w:val="BodytextAgency"/>
    <w:semiHidden/>
    <w:rsid w:val="00066E57"/>
    <w:pPr>
      <w:numPr>
        <w:ilvl w:val="0"/>
        <w:numId w:val="0"/>
      </w:numPr>
    </w:pPr>
  </w:style>
  <w:style w:type="paragraph" w:customStyle="1" w:styleId="No-numheading6Agency">
    <w:name w:val="No-num heading 6 (Agency)"/>
    <w:basedOn w:val="No-numheading5Agency"/>
    <w:next w:val="BodytextAgency"/>
    <w:semiHidden/>
    <w:rsid w:val="00066E57"/>
    <w:pPr>
      <w:outlineLvl w:val="5"/>
    </w:pPr>
  </w:style>
  <w:style w:type="paragraph" w:customStyle="1" w:styleId="No-numheading7Agency">
    <w:name w:val="No-num heading 7 (Agency)"/>
    <w:basedOn w:val="No-numheading6Agency"/>
    <w:next w:val="BodytextAgency"/>
    <w:semiHidden/>
    <w:rsid w:val="00066E57"/>
    <w:pPr>
      <w:outlineLvl w:val="6"/>
    </w:pPr>
  </w:style>
  <w:style w:type="paragraph" w:customStyle="1" w:styleId="No-numheading8Agency">
    <w:name w:val="No-num heading 8 (Agency)"/>
    <w:basedOn w:val="No-numheading7Agency"/>
    <w:next w:val="BodytextAgency"/>
    <w:semiHidden/>
    <w:rsid w:val="00066E57"/>
    <w:pPr>
      <w:outlineLvl w:val="7"/>
    </w:pPr>
  </w:style>
  <w:style w:type="paragraph" w:customStyle="1" w:styleId="No-numheading9Agency">
    <w:name w:val="No-num heading 9 (Agency)"/>
    <w:basedOn w:val="No-numheading8Agency"/>
    <w:next w:val="BodytextAgency"/>
    <w:semiHidden/>
    <w:rsid w:val="00066E57"/>
    <w:pPr>
      <w:outlineLvl w:val="8"/>
    </w:pPr>
  </w:style>
  <w:style w:type="paragraph" w:customStyle="1" w:styleId="NormalAgency">
    <w:name w:val="Normal (Agency)"/>
    <w:rsid w:val="00066E57"/>
    <w:rPr>
      <w:rFonts w:ascii="Verdana" w:eastAsia="Verdana" w:hAnsi="Verdana" w:cs="Verdana"/>
      <w:sz w:val="18"/>
      <w:szCs w:val="18"/>
    </w:rPr>
  </w:style>
  <w:style w:type="paragraph" w:customStyle="1" w:styleId="No-TOCheadingAgency">
    <w:name w:val="No-TOC heading (Agency)"/>
    <w:basedOn w:val="Normal"/>
    <w:next w:val="Normal"/>
    <w:rsid w:val="00066E57"/>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066E57"/>
    <w:pPr>
      <w:numPr>
        <w:numId w:val="2"/>
      </w:numPr>
    </w:pPr>
  </w:style>
  <w:style w:type="paragraph" w:customStyle="1" w:styleId="RefAgency">
    <w:name w:val="Ref. (Agency)"/>
    <w:basedOn w:val="Normal"/>
    <w:semiHidden/>
    <w:rsid w:val="00066E57"/>
    <w:rPr>
      <w:rFonts w:eastAsia="Times New Roman" w:cs="Times New Roman"/>
      <w:sz w:val="17"/>
      <w:lang w:eastAsia="en-GB"/>
    </w:rPr>
  </w:style>
  <w:style w:type="paragraph" w:customStyle="1" w:styleId="TablefirstrowAgency">
    <w:name w:val="Table first row (Agency)"/>
    <w:basedOn w:val="BodytextAgency"/>
    <w:semiHidden/>
    <w:rsid w:val="00066E57"/>
    <w:pPr>
      <w:keepNext/>
    </w:pPr>
    <w:rPr>
      <w:rFonts w:eastAsia="Times New Roman"/>
      <w:b/>
    </w:rPr>
  </w:style>
  <w:style w:type="table" w:customStyle="1" w:styleId="TablegridAgency">
    <w:name w:val="Table grid (Agency)"/>
    <w:basedOn w:val="TableNormal"/>
    <w:semiHidden/>
    <w:rsid w:val="00066E57"/>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066E57"/>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066E57"/>
    <w:pPr>
      <w:keepNext/>
      <w:numPr>
        <w:numId w:val="18"/>
      </w:numPr>
      <w:spacing w:before="240" w:after="120"/>
    </w:pPr>
  </w:style>
  <w:style w:type="paragraph" w:customStyle="1" w:styleId="TableheadingrowsAgency">
    <w:name w:val="Table heading rows (Agency)"/>
    <w:basedOn w:val="BodytextAgency"/>
    <w:semiHidden/>
    <w:rsid w:val="00066E57"/>
    <w:pPr>
      <w:keepNext/>
    </w:pPr>
    <w:rPr>
      <w:rFonts w:eastAsia="Times New Roman"/>
      <w:b/>
    </w:rPr>
  </w:style>
  <w:style w:type="paragraph" w:customStyle="1" w:styleId="TabletextrowsAgency">
    <w:name w:val="Table text rows (Agency)"/>
    <w:basedOn w:val="Normal"/>
    <w:rsid w:val="00066E57"/>
    <w:pPr>
      <w:spacing w:line="280" w:lineRule="exact"/>
    </w:pPr>
    <w:rPr>
      <w:rFonts w:eastAsia="Times New Roman"/>
    </w:rPr>
  </w:style>
  <w:style w:type="paragraph" w:customStyle="1" w:styleId="TableFigurenoteAgency">
    <w:name w:val="Table/Figure note (Agency)"/>
    <w:basedOn w:val="BodytextAgency"/>
    <w:next w:val="BodytextAgency"/>
    <w:rsid w:val="00066E57"/>
    <w:pPr>
      <w:spacing w:before="60" w:after="240" w:line="240" w:lineRule="auto"/>
    </w:pPr>
    <w:rPr>
      <w:sz w:val="16"/>
      <w:szCs w:val="16"/>
    </w:rPr>
  </w:style>
  <w:style w:type="paragraph" w:styleId="TOC1">
    <w:name w:val="toc 1"/>
    <w:basedOn w:val="Normal"/>
    <w:next w:val="BodytextAgency"/>
    <w:semiHidden/>
    <w:rsid w:val="00066E57"/>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066E57"/>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066E57"/>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066E57"/>
    <w:pPr>
      <w:tabs>
        <w:tab w:val="right" w:leader="dot" w:pos="9401"/>
      </w:tabs>
      <w:spacing w:after="57" w:line="240" w:lineRule="atLeast"/>
    </w:pPr>
    <w:rPr>
      <w:noProof/>
      <w:sz w:val="20"/>
    </w:rPr>
  </w:style>
  <w:style w:type="paragraph" w:styleId="TOC5">
    <w:name w:val="toc 5"/>
    <w:basedOn w:val="Normal"/>
    <w:next w:val="BodytextAgency"/>
    <w:semiHidden/>
    <w:rsid w:val="00066E57"/>
    <w:pPr>
      <w:tabs>
        <w:tab w:val="right" w:leader="dot" w:pos="9401"/>
      </w:tabs>
      <w:spacing w:after="57" w:line="240" w:lineRule="atLeast"/>
    </w:pPr>
    <w:rPr>
      <w:noProof/>
      <w:sz w:val="20"/>
    </w:rPr>
  </w:style>
  <w:style w:type="paragraph" w:styleId="TOC6">
    <w:name w:val="toc 6"/>
    <w:basedOn w:val="Normal"/>
    <w:next w:val="BodytextAgency"/>
    <w:autoRedefine/>
    <w:semiHidden/>
    <w:rsid w:val="00066E57"/>
    <w:pPr>
      <w:spacing w:after="57" w:line="240" w:lineRule="exact"/>
    </w:pPr>
    <w:rPr>
      <w:rFonts w:eastAsia="Times New Roman"/>
    </w:rPr>
  </w:style>
  <w:style w:type="paragraph" w:styleId="TOC7">
    <w:name w:val="toc 7"/>
    <w:basedOn w:val="Normal"/>
    <w:next w:val="BodytextAgency"/>
    <w:semiHidden/>
    <w:rsid w:val="00066E57"/>
    <w:pPr>
      <w:spacing w:after="57" w:line="240" w:lineRule="exact"/>
    </w:pPr>
    <w:rPr>
      <w:rFonts w:eastAsia="Times New Roman"/>
    </w:rPr>
  </w:style>
  <w:style w:type="paragraph" w:styleId="TOC8">
    <w:name w:val="toc 8"/>
    <w:basedOn w:val="Normal"/>
    <w:next w:val="BodytextAgency"/>
    <w:semiHidden/>
    <w:rsid w:val="00066E57"/>
    <w:pPr>
      <w:spacing w:after="57" w:line="240" w:lineRule="exact"/>
    </w:pPr>
    <w:rPr>
      <w:rFonts w:eastAsia="Times New Roman"/>
    </w:rPr>
  </w:style>
  <w:style w:type="paragraph" w:styleId="TOC9">
    <w:name w:val="toc 9"/>
    <w:basedOn w:val="Normal"/>
    <w:next w:val="BodytextAgency"/>
    <w:semiHidden/>
    <w:rsid w:val="00066E57"/>
    <w:pPr>
      <w:spacing w:after="57" w:line="240" w:lineRule="exact"/>
    </w:pPr>
    <w:rPr>
      <w:rFonts w:eastAsia="Times New Roman"/>
    </w:rPr>
  </w:style>
  <w:style w:type="numbering" w:styleId="111111">
    <w:name w:val="Outline List 2"/>
    <w:basedOn w:val="NoList"/>
    <w:semiHidden/>
    <w:rsid w:val="00066E57"/>
    <w:pPr>
      <w:numPr>
        <w:numId w:val="3"/>
      </w:numPr>
    </w:pPr>
  </w:style>
  <w:style w:type="numbering" w:styleId="1ai">
    <w:name w:val="Outline List 1"/>
    <w:basedOn w:val="NoList"/>
    <w:semiHidden/>
    <w:rsid w:val="00066E57"/>
    <w:pPr>
      <w:numPr>
        <w:numId w:val="4"/>
      </w:numPr>
    </w:pPr>
  </w:style>
  <w:style w:type="numbering" w:styleId="ArticleSection">
    <w:name w:val="Outline List 3"/>
    <w:basedOn w:val="NoList"/>
    <w:semiHidden/>
    <w:rsid w:val="00066E57"/>
    <w:pPr>
      <w:numPr>
        <w:numId w:val="5"/>
      </w:numPr>
    </w:pPr>
  </w:style>
  <w:style w:type="paragraph" w:styleId="BalloonText">
    <w:name w:val="Balloon Text"/>
    <w:basedOn w:val="Normal"/>
    <w:semiHidden/>
    <w:rsid w:val="00066E57"/>
    <w:rPr>
      <w:rFonts w:ascii="Tahoma" w:hAnsi="Tahoma" w:cs="Tahoma"/>
      <w:sz w:val="16"/>
      <w:szCs w:val="16"/>
    </w:rPr>
  </w:style>
  <w:style w:type="paragraph" w:styleId="BlockText">
    <w:name w:val="Block Text"/>
    <w:basedOn w:val="Normal"/>
    <w:semiHidden/>
    <w:rsid w:val="00066E57"/>
    <w:pPr>
      <w:spacing w:after="120"/>
      <w:ind w:left="1440" w:right="1440"/>
    </w:pPr>
  </w:style>
  <w:style w:type="paragraph" w:styleId="BodyText2">
    <w:name w:val="Body Text 2"/>
    <w:basedOn w:val="Normal"/>
    <w:semiHidden/>
    <w:rsid w:val="00066E57"/>
    <w:pPr>
      <w:spacing w:after="120" w:line="480" w:lineRule="auto"/>
    </w:pPr>
  </w:style>
  <w:style w:type="paragraph" w:styleId="BodyText3">
    <w:name w:val="Body Text 3"/>
    <w:basedOn w:val="Normal"/>
    <w:semiHidden/>
    <w:rsid w:val="00066E57"/>
    <w:pPr>
      <w:spacing w:after="120"/>
    </w:pPr>
    <w:rPr>
      <w:sz w:val="16"/>
      <w:szCs w:val="16"/>
    </w:rPr>
  </w:style>
  <w:style w:type="paragraph" w:styleId="BodyTextFirstIndent">
    <w:name w:val="Body Text First Indent"/>
    <w:basedOn w:val="BodyText"/>
    <w:semiHidden/>
    <w:rsid w:val="00066E57"/>
    <w:pPr>
      <w:spacing w:after="120" w:line="240" w:lineRule="auto"/>
      <w:ind w:firstLine="210"/>
    </w:pPr>
  </w:style>
  <w:style w:type="paragraph" w:styleId="BodyTextIndent">
    <w:name w:val="Body Text Indent"/>
    <w:basedOn w:val="Normal"/>
    <w:semiHidden/>
    <w:rsid w:val="00066E57"/>
    <w:pPr>
      <w:spacing w:after="120"/>
      <w:ind w:left="283"/>
    </w:pPr>
  </w:style>
  <w:style w:type="paragraph" w:styleId="BodyTextFirstIndent2">
    <w:name w:val="Body Text First Indent 2"/>
    <w:basedOn w:val="BodyTextIndent"/>
    <w:semiHidden/>
    <w:rsid w:val="00066E57"/>
    <w:pPr>
      <w:ind w:firstLine="210"/>
    </w:pPr>
  </w:style>
  <w:style w:type="paragraph" w:styleId="BodyTextIndent2">
    <w:name w:val="Body Text Indent 2"/>
    <w:basedOn w:val="Normal"/>
    <w:semiHidden/>
    <w:rsid w:val="00066E57"/>
    <w:pPr>
      <w:spacing w:after="120" w:line="480" w:lineRule="auto"/>
      <w:ind w:left="283"/>
    </w:pPr>
  </w:style>
  <w:style w:type="paragraph" w:styleId="BodyTextIndent3">
    <w:name w:val="Body Text Indent 3"/>
    <w:basedOn w:val="Normal"/>
    <w:semiHidden/>
    <w:rsid w:val="00066E57"/>
    <w:pPr>
      <w:spacing w:after="120"/>
      <w:ind w:left="283"/>
    </w:pPr>
    <w:rPr>
      <w:sz w:val="16"/>
      <w:szCs w:val="16"/>
    </w:rPr>
  </w:style>
  <w:style w:type="paragraph" w:styleId="Caption">
    <w:name w:val="caption"/>
    <w:basedOn w:val="Normal"/>
    <w:next w:val="Normal"/>
    <w:qFormat/>
    <w:rsid w:val="00066E57"/>
    <w:rPr>
      <w:b/>
      <w:bCs/>
      <w:sz w:val="20"/>
      <w:szCs w:val="20"/>
    </w:rPr>
  </w:style>
  <w:style w:type="paragraph" w:styleId="Closing">
    <w:name w:val="Closing"/>
    <w:basedOn w:val="Normal"/>
    <w:semiHidden/>
    <w:rsid w:val="00066E57"/>
    <w:pPr>
      <w:ind w:left="4252"/>
    </w:pPr>
  </w:style>
  <w:style w:type="character" w:styleId="CommentReference">
    <w:name w:val="annotation reference"/>
    <w:semiHidden/>
    <w:rsid w:val="00066E57"/>
    <w:rPr>
      <w:sz w:val="16"/>
      <w:szCs w:val="16"/>
    </w:rPr>
  </w:style>
  <w:style w:type="paragraph" w:styleId="CommentText">
    <w:name w:val="annotation text"/>
    <w:basedOn w:val="Normal"/>
    <w:link w:val="CommentTextChar"/>
    <w:semiHidden/>
    <w:rsid w:val="00066E57"/>
    <w:rPr>
      <w:sz w:val="20"/>
      <w:szCs w:val="20"/>
    </w:rPr>
  </w:style>
  <w:style w:type="paragraph" w:styleId="CommentSubject">
    <w:name w:val="annotation subject"/>
    <w:basedOn w:val="CommentText"/>
    <w:next w:val="CommentText"/>
    <w:semiHidden/>
    <w:rsid w:val="00066E57"/>
    <w:rPr>
      <w:b/>
      <w:bCs/>
    </w:rPr>
  </w:style>
  <w:style w:type="paragraph" w:styleId="Date">
    <w:name w:val="Date"/>
    <w:basedOn w:val="Normal"/>
    <w:next w:val="Normal"/>
    <w:semiHidden/>
    <w:rsid w:val="00066E57"/>
  </w:style>
  <w:style w:type="paragraph" w:styleId="DocumentMap">
    <w:name w:val="Document Map"/>
    <w:basedOn w:val="Normal"/>
    <w:semiHidden/>
    <w:rsid w:val="00066E57"/>
    <w:pPr>
      <w:shd w:val="clear" w:color="auto" w:fill="000080"/>
    </w:pPr>
    <w:rPr>
      <w:rFonts w:ascii="Tahoma" w:hAnsi="Tahoma" w:cs="Tahoma"/>
      <w:sz w:val="20"/>
      <w:szCs w:val="20"/>
    </w:rPr>
  </w:style>
  <w:style w:type="paragraph" w:styleId="E-mailSignature">
    <w:name w:val="E-mail Signature"/>
    <w:basedOn w:val="Normal"/>
    <w:semiHidden/>
    <w:rsid w:val="00066E57"/>
  </w:style>
  <w:style w:type="character" w:styleId="Emphasis">
    <w:name w:val="Emphasis"/>
    <w:qFormat/>
    <w:rsid w:val="00066E57"/>
    <w:rPr>
      <w:i/>
      <w:iCs/>
    </w:rPr>
  </w:style>
  <w:style w:type="paragraph" w:styleId="EnvelopeAddress">
    <w:name w:val="envelope address"/>
    <w:basedOn w:val="Normal"/>
    <w:semiHidden/>
    <w:rsid w:val="00066E5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66E57"/>
    <w:rPr>
      <w:rFonts w:ascii="Arial" w:hAnsi="Arial" w:cs="Arial"/>
      <w:sz w:val="20"/>
      <w:szCs w:val="20"/>
    </w:rPr>
  </w:style>
  <w:style w:type="character" w:styleId="FollowedHyperlink">
    <w:name w:val="FollowedHyperlink"/>
    <w:semiHidden/>
    <w:rsid w:val="00066E57"/>
    <w:rPr>
      <w:color w:val="800080"/>
      <w:u w:val="single"/>
    </w:rPr>
  </w:style>
  <w:style w:type="character" w:styleId="HTMLAcronym">
    <w:name w:val="HTML Acronym"/>
    <w:basedOn w:val="DefaultParagraphFont"/>
    <w:semiHidden/>
    <w:rsid w:val="00066E57"/>
  </w:style>
  <w:style w:type="paragraph" w:styleId="HTMLAddress">
    <w:name w:val="HTML Address"/>
    <w:basedOn w:val="Normal"/>
    <w:semiHidden/>
    <w:rsid w:val="00066E57"/>
    <w:rPr>
      <w:i/>
      <w:iCs/>
    </w:rPr>
  </w:style>
  <w:style w:type="character" w:styleId="HTMLCite">
    <w:name w:val="HTML Cite"/>
    <w:semiHidden/>
    <w:rsid w:val="00066E57"/>
    <w:rPr>
      <w:i/>
      <w:iCs/>
    </w:rPr>
  </w:style>
  <w:style w:type="character" w:styleId="HTMLCode">
    <w:name w:val="HTML Code"/>
    <w:semiHidden/>
    <w:rsid w:val="00066E57"/>
    <w:rPr>
      <w:rFonts w:ascii="Courier New" w:hAnsi="Courier New" w:cs="Courier New"/>
      <w:sz w:val="20"/>
      <w:szCs w:val="20"/>
    </w:rPr>
  </w:style>
  <w:style w:type="character" w:styleId="HTMLDefinition">
    <w:name w:val="HTML Definition"/>
    <w:semiHidden/>
    <w:rsid w:val="00066E57"/>
    <w:rPr>
      <w:i/>
      <w:iCs/>
    </w:rPr>
  </w:style>
  <w:style w:type="character" w:styleId="HTMLKeyboard">
    <w:name w:val="HTML Keyboard"/>
    <w:semiHidden/>
    <w:rsid w:val="00066E57"/>
    <w:rPr>
      <w:rFonts w:ascii="Courier New" w:hAnsi="Courier New" w:cs="Courier New"/>
      <w:sz w:val="20"/>
      <w:szCs w:val="20"/>
    </w:rPr>
  </w:style>
  <w:style w:type="paragraph" w:styleId="HTMLPreformatted">
    <w:name w:val="HTML Preformatted"/>
    <w:basedOn w:val="Normal"/>
    <w:semiHidden/>
    <w:rsid w:val="00066E57"/>
    <w:rPr>
      <w:rFonts w:ascii="Courier New" w:hAnsi="Courier New" w:cs="Courier New"/>
      <w:sz w:val="20"/>
      <w:szCs w:val="20"/>
    </w:rPr>
  </w:style>
  <w:style w:type="character" w:styleId="HTMLSample">
    <w:name w:val="HTML Sample"/>
    <w:semiHidden/>
    <w:rsid w:val="00066E57"/>
    <w:rPr>
      <w:rFonts w:ascii="Courier New" w:hAnsi="Courier New" w:cs="Courier New"/>
    </w:rPr>
  </w:style>
  <w:style w:type="character" w:styleId="HTMLTypewriter">
    <w:name w:val="HTML Typewriter"/>
    <w:semiHidden/>
    <w:rsid w:val="00066E57"/>
    <w:rPr>
      <w:rFonts w:ascii="Courier New" w:hAnsi="Courier New" w:cs="Courier New"/>
      <w:sz w:val="20"/>
      <w:szCs w:val="20"/>
    </w:rPr>
  </w:style>
  <w:style w:type="character" w:styleId="HTMLVariable">
    <w:name w:val="HTML Variable"/>
    <w:semiHidden/>
    <w:rsid w:val="00066E57"/>
    <w:rPr>
      <w:i/>
      <w:iCs/>
    </w:rPr>
  </w:style>
  <w:style w:type="character" w:styleId="Hyperlink">
    <w:name w:val="Hyperlink"/>
    <w:semiHidden/>
    <w:rsid w:val="00066E57"/>
    <w:rPr>
      <w:color w:val="0000FF"/>
      <w:u w:val="single"/>
    </w:rPr>
  </w:style>
  <w:style w:type="paragraph" w:styleId="Index1">
    <w:name w:val="index 1"/>
    <w:basedOn w:val="Normal"/>
    <w:next w:val="Normal"/>
    <w:semiHidden/>
    <w:rsid w:val="00066E57"/>
    <w:pPr>
      <w:ind w:left="180" w:hanging="180"/>
    </w:pPr>
  </w:style>
  <w:style w:type="paragraph" w:styleId="Index2">
    <w:name w:val="index 2"/>
    <w:basedOn w:val="Normal"/>
    <w:next w:val="Normal"/>
    <w:semiHidden/>
    <w:rsid w:val="00066E57"/>
    <w:pPr>
      <w:ind w:left="360" w:hanging="180"/>
    </w:pPr>
  </w:style>
  <w:style w:type="paragraph" w:styleId="Index3">
    <w:name w:val="index 3"/>
    <w:basedOn w:val="Normal"/>
    <w:next w:val="Normal"/>
    <w:semiHidden/>
    <w:rsid w:val="00066E57"/>
    <w:pPr>
      <w:ind w:left="540" w:hanging="180"/>
    </w:pPr>
  </w:style>
  <w:style w:type="paragraph" w:styleId="Index4">
    <w:name w:val="index 4"/>
    <w:basedOn w:val="Normal"/>
    <w:next w:val="Normal"/>
    <w:semiHidden/>
    <w:rsid w:val="00066E57"/>
    <w:pPr>
      <w:ind w:left="720" w:hanging="180"/>
    </w:pPr>
  </w:style>
  <w:style w:type="paragraph" w:styleId="Index5">
    <w:name w:val="index 5"/>
    <w:basedOn w:val="Normal"/>
    <w:next w:val="Normal"/>
    <w:semiHidden/>
    <w:rsid w:val="00066E57"/>
    <w:pPr>
      <w:ind w:left="900" w:hanging="180"/>
    </w:pPr>
  </w:style>
  <w:style w:type="paragraph" w:styleId="Index6">
    <w:name w:val="index 6"/>
    <w:basedOn w:val="Normal"/>
    <w:next w:val="Normal"/>
    <w:semiHidden/>
    <w:rsid w:val="00066E57"/>
    <w:pPr>
      <w:ind w:left="1080" w:hanging="180"/>
    </w:pPr>
  </w:style>
  <w:style w:type="paragraph" w:styleId="Index7">
    <w:name w:val="index 7"/>
    <w:basedOn w:val="Normal"/>
    <w:next w:val="Normal"/>
    <w:semiHidden/>
    <w:rsid w:val="00066E57"/>
    <w:pPr>
      <w:ind w:left="1260" w:hanging="180"/>
    </w:pPr>
  </w:style>
  <w:style w:type="paragraph" w:styleId="Index8">
    <w:name w:val="index 8"/>
    <w:basedOn w:val="Normal"/>
    <w:next w:val="Normal"/>
    <w:semiHidden/>
    <w:rsid w:val="00066E57"/>
    <w:pPr>
      <w:ind w:left="1440" w:hanging="180"/>
    </w:pPr>
  </w:style>
  <w:style w:type="paragraph" w:styleId="Index9">
    <w:name w:val="index 9"/>
    <w:basedOn w:val="Normal"/>
    <w:next w:val="Normal"/>
    <w:semiHidden/>
    <w:rsid w:val="00066E57"/>
    <w:pPr>
      <w:ind w:left="1620" w:hanging="180"/>
    </w:pPr>
  </w:style>
  <w:style w:type="paragraph" w:styleId="IndexHeading">
    <w:name w:val="index heading"/>
    <w:basedOn w:val="Normal"/>
    <w:next w:val="Index1"/>
    <w:semiHidden/>
    <w:rsid w:val="00066E57"/>
    <w:rPr>
      <w:rFonts w:ascii="Arial" w:hAnsi="Arial" w:cs="Arial"/>
      <w:b/>
      <w:bCs/>
    </w:rPr>
  </w:style>
  <w:style w:type="character" w:styleId="LineNumber">
    <w:name w:val="line number"/>
    <w:basedOn w:val="DefaultParagraphFont"/>
    <w:semiHidden/>
    <w:rsid w:val="00066E57"/>
  </w:style>
  <w:style w:type="paragraph" w:styleId="List">
    <w:name w:val="List"/>
    <w:basedOn w:val="Normal"/>
    <w:semiHidden/>
    <w:rsid w:val="00066E57"/>
    <w:pPr>
      <w:ind w:left="283" w:hanging="283"/>
    </w:pPr>
  </w:style>
  <w:style w:type="paragraph" w:styleId="List2">
    <w:name w:val="List 2"/>
    <w:basedOn w:val="Normal"/>
    <w:semiHidden/>
    <w:rsid w:val="00066E57"/>
    <w:pPr>
      <w:ind w:left="566" w:hanging="283"/>
    </w:pPr>
  </w:style>
  <w:style w:type="paragraph" w:styleId="List3">
    <w:name w:val="List 3"/>
    <w:basedOn w:val="Normal"/>
    <w:semiHidden/>
    <w:rsid w:val="00066E57"/>
    <w:pPr>
      <w:ind w:left="849" w:hanging="283"/>
    </w:pPr>
  </w:style>
  <w:style w:type="paragraph" w:styleId="List4">
    <w:name w:val="List 4"/>
    <w:basedOn w:val="Normal"/>
    <w:semiHidden/>
    <w:rsid w:val="00066E57"/>
    <w:pPr>
      <w:ind w:left="1132" w:hanging="283"/>
    </w:pPr>
  </w:style>
  <w:style w:type="paragraph" w:styleId="List5">
    <w:name w:val="List 5"/>
    <w:basedOn w:val="Normal"/>
    <w:semiHidden/>
    <w:rsid w:val="00066E57"/>
    <w:pPr>
      <w:ind w:left="1415" w:hanging="283"/>
    </w:pPr>
  </w:style>
  <w:style w:type="paragraph" w:styleId="ListBullet">
    <w:name w:val="List Bullet"/>
    <w:basedOn w:val="Normal"/>
    <w:semiHidden/>
    <w:rsid w:val="00066E57"/>
    <w:pPr>
      <w:numPr>
        <w:numId w:val="6"/>
      </w:numPr>
    </w:pPr>
  </w:style>
  <w:style w:type="paragraph" w:styleId="ListBullet2">
    <w:name w:val="List Bullet 2"/>
    <w:basedOn w:val="Normal"/>
    <w:semiHidden/>
    <w:rsid w:val="00066E57"/>
    <w:pPr>
      <w:numPr>
        <w:numId w:val="7"/>
      </w:numPr>
    </w:pPr>
  </w:style>
  <w:style w:type="paragraph" w:styleId="ListBullet3">
    <w:name w:val="List Bullet 3"/>
    <w:basedOn w:val="Normal"/>
    <w:semiHidden/>
    <w:rsid w:val="00066E57"/>
    <w:pPr>
      <w:numPr>
        <w:numId w:val="8"/>
      </w:numPr>
    </w:pPr>
  </w:style>
  <w:style w:type="paragraph" w:styleId="ListBullet4">
    <w:name w:val="List Bullet 4"/>
    <w:basedOn w:val="Normal"/>
    <w:semiHidden/>
    <w:rsid w:val="00066E57"/>
    <w:pPr>
      <w:numPr>
        <w:numId w:val="9"/>
      </w:numPr>
    </w:pPr>
  </w:style>
  <w:style w:type="paragraph" w:styleId="ListBullet5">
    <w:name w:val="List Bullet 5"/>
    <w:basedOn w:val="Normal"/>
    <w:semiHidden/>
    <w:rsid w:val="00066E57"/>
    <w:pPr>
      <w:numPr>
        <w:numId w:val="10"/>
      </w:numPr>
    </w:pPr>
  </w:style>
  <w:style w:type="paragraph" w:styleId="ListContinue">
    <w:name w:val="List Continue"/>
    <w:basedOn w:val="Normal"/>
    <w:semiHidden/>
    <w:rsid w:val="00066E57"/>
    <w:pPr>
      <w:spacing w:after="120"/>
      <w:ind w:left="283"/>
    </w:pPr>
  </w:style>
  <w:style w:type="paragraph" w:styleId="ListContinue2">
    <w:name w:val="List Continue 2"/>
    <w:basedOn w:val="Normal"/>
    <w:semiHidden/>
    <w:rsid w:val="00066E57"/>
    <w:pPr>
      <w:spacing w:after="120"/>
      <w:ind w:left="566"/>
    </w:pPr>
  </w:style>
  <w:style w:type="paragraph" w:styleId="ListContinue3">
    <w:name w:val="List Continue 3"/>
    <w:basedOn w:val="Normal"/>
    <w:semiHidden/>
    <w:rsid w:val="00066E57"/>
    <w:pPr>
      <w:spacing w:after="120"/>
      <w:ind w:left="849"/>
    </w:pPr>
  </w:style>
  <w:style w:type="paragraph" w:styleId="ListContinue4">
    <w:name w:val="List Continue 4"/>
    <w:basedOn w:val="Normal"/>
    <w:semiHidden/>
    <w:rsid w:val="00066E57"/>
    <w:pPr>
      <w:spacing w:after="120"/>
      <w:ind w:left="1132"/>
    </w:pPr>
  </w:style>
  <w:style w:type="paragraph" w:styleId="ListContinue5">
    <w:name w:val="List Continue 5"/>
    <w:basedOn w:val="Normal"/>
    <w:semiHidden/>
    <w:rsid w:val="00066E57"/>
    <w:pPr>
      <w:spacing w:after="120"/>
      <w:ind w:left="1415"/>
    </w:pPr>
  </w:style>
  <w:style w:type="paragraph" w:styleId="ListNumber">
    <w:name w:val="List Number"/>
    <w:basedOn w:val="Normal"/>
    <w:semiHidden/>
    <w:rsid w:val="00066E57"/>
    <w:pPr>
      <w:numPr>
        <w:numId w:val="11"/>
      </w:numPr>
    </w:pPr>
  </w:style>
  <w:style w:type="paragraph" w:styleId="ListNumber2">
    <w:name w:val="List Number 2"/>
    <w:basedOn w:val="Normal"/>
    <w:semiHidden/>
    <w:rsid w:val="00066E57"/>
    <w:pPr>
      <w:numPr>
        <w:numId w:val="12"/>
      </w:numPr>
    </w:pPr>
  </w:style>
  <w:style w:type="paragraph" w:styleId="ListNumber3">
    <w:name w:val="List Number 3"/>
    <w:basedOn w:val="Normal"/>
    <w:semiHidden/>
    <w:rsid w:val="00066E57"/>
    <w:pPr>
      <w:numPr>
        <w:numId w:val="13"/>
      </w:numPr>
    </w:pPr>
  </w:style>
  <w:style w:type="paragraph" w:styleId="ListNumber4">
    <w:name w:val="List Number 4"/>
    <w:basedOn w:val="Normal"/>
    <w:semiHidden/>
    <w:rsid w:val="00066E57"/>
    <w:pPr>
      <w:numPr>
        <w:numId w:val="14"/>
      </w:numPr>
    </w:pPr>
  </w:style>
  <w:style w:type="paragraph" w:styleId="ListNumber5">
    <w:name w:val="List Number 5"/>
    <w:basedOn w:val="Normal"/>
    <w:semiHidden/>
    <w:rsid w:val="00066E57"/>
    <w:pPr>
      <w:numPr>
        <w:numId w:val="15"/>
      </w:numPr>
    </w:pPr>
  </w:style>
  <w:style w:type="paragraph" w:styleId="MacroText">
    <w:name w:val="macro"/>
    <w:semiHidden/>
    <w:rsid w:val="00066E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066E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066E57"/>
    <w:rPr>
      <w:rFonts w:ascii="Times New Roman" w:hAnsi="Times New Roman" w:cs="Times New Roman"/>
      <w:sz w:val="24"/>
      <w:szCs w:val="24"/>
    </w:rPr>
  </w:style>
  <w:style w:type="paragraph" w:styleId="NormalIndent">
    <w:name w:val="Normal Indent"/>
    <w:basedOn w:val="Normal"/>
    <w:semiHidden/>
    <w:rsid w:val="00066E57"/>
    <w:pPr>
      <w:ind w:left="720"/>
    </w:pPr>
  </w:style>
  <w:style w:type="paragraph" w:styleId="NoteHeading">
    <w:name w:val="Note Heading"/>
    <w:basedOn w:val="Normal"/>
    <w:next w:val="Normal"/>
    <w:semiHidden/>
    <w:rsid w:val="00066E57"/>
  </w:style>
  <w:style w:type="paragraph" w:styleId="PlainText">
    <w:name w:val="Plain Text"/>
    <w:basedOn w:val="Normal"/>
    <w:semiHidden/>
    <w:rsid w:val="00066E57"/>
    <w:rPr>
      <w:rFonts w:ascii="Courier New" w:hAnsi="Courier New" w:cs="Courier New"/>
      <w:sz w:val="20"/>
      <w:szCs w:val="20"/>
    </w:rPr>
  </w:style>
  <w:style w:type="paragraph" w:styleId="Salutation">
    <w:name w:val="Salutation"/>
    <w:basedOn w:val="Normal"/>
    <w:next w:val="Normal"/>
    <w:semiHidden/>
    <w:rsid w:val="00066E57"/>
  </w:style>
  <w:style w:type="paragraph" w:styleId="Signature">
    <w:name w:val="Signature"/>
    <w:basedOn w:val="Normal"/>
    <w:semiHidden/>
    <w:rsid w:val="00066E57"/>
    <w:pPr>
      <w:ind w:left="4252"/>
    </w:pPr>
  </w:style>
  <w:style w:type="character" w:styleId="Strong">
    <w:name w:val="Strong"/>
    <w:qFormat/>
    <w:rsid w:val="00066E57"/>
    <w:rPr>
      <w:b/>
      <w:bCs/>
    </w:rPr>
  </w:style>
  <w:style w:type="paragraph" w:styleId="Subtitle">
    <w:name w:val="Subtitle"/>
    <w:basedOn w:val="Normal"/>
    <w:qFormat/>
    <w:rsid w:val="00066E57"/>
    <w:pPr>
      <w:spacing w:after="60"/>
      <w:jc w:val="center"/>
      <w:outlineLvl w:val="1"/>
    </w:pPr>
    <w:rPr>
      <w:rFonts w:ascii="Arial" w:hAnsi="Arial" w:cs="Arial"/>
      <w:sz w:val="24"/>
      <w:szCs w:val="24"/>
    </w:rPr>
  </w:style>
  <w:style w:type="table" w:styleId="Table3Deffects1">
    <w:name w:val="Table 3D effects 1"/>
    <w:basedOn w:val="TableNormal"/>
    <w:semiHidden/>
    <w:rsid w:val="00066E5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6E5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6E5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6E5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6E5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6E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6E5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6E5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6E5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6E5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6E5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6E5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6E5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6E5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6E5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6E5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6E5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6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66E5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6E5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6E5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6E5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6E5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6E5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6E5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6E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6E5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6E5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6E5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6E5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6E5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6E5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6E5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6E5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66E57"/>
    <w:pPr>
      <w:ind w:left="180" w:hanging="180"/>
    </w:pPr>
  </w:style>
  <w:style w:type="paragraph" w:styleId="TableofFigures">
    <w:name w:val="table of figures"/>
    <w:basedOn w:val="Normal"/>
    <w:next w:val="Normal"/>
    <w:semiHidden/>
    <w:rsid w:val="00066E57"/>
  </w:style>
  <w:style w:type="table" w:styleId="TableProfessional">
    <w:name w:val="Table Professional"/>
    <w:basedOn w:val="TableNormal"/>
    <w:semiHidden/>
    <w:rsid w:val="00066E5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6E5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6E5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6E5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6E5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6E5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6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66E5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6E5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6E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6E5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66E57"/>
    <w:pPr>
      <w:spacing w:before="120"/>
    </w:pPr>
    <w:rPr>
      <w:rFonts w:ascii="Arial" w:hAnsi="Arial" w:cs="Arial"/>
      <w:b/>
      <w:bCs/>
      <w:sz w:val="24"/>
      <w:szCs w:val="24"/>
    </w:rPr>
  </w:style>
  <w:style w:type="character" w:customStyle="1" w:styleId="DocsubtitleAgencyChar">
    <w:name w:val="Doc subtitle (Agency) Char"/>
    <w:link w:val="DocsubtitleAgency"/>
    <w:rsid w:val="00066E57"/>
    <w:rPr>
      <w:rFonts w:ascii="Verdana" w:eastAsia="Verdana" w:hAnsi="Verdana" w:cs="Verdana"/>
      <w:sz w:val="24"/>
      <w:szCs w:val="24"/>
      <w:lang w:val="en-GB" w:eastAsia="en-GB" w:bidi="ar-SA"/>
    </w:rPr>
  </w:style>
  <w:style w:type="character" w:customStyle="1" w:styleId="BodytextAgencyChar">
    <w:name w:val="Body text (Agency) Char"/>
    <w:link w:val="BodytextAgency"/>
    <w:rsid w:val="00066E57"/>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066E57"/>
    <w:rPr>
      <w:b w:val="0"/>
      <w:i/>
      <w:iCs/>
      <w:color w:val="7BBBB2"/>
    </w:rPr>
  </w:style>
  <w:style w:type="paragraph" w:customStyle="1" w:styleId="Default">
    <w:name w:val="Default"/>
    <w:rsid w:val="005118EB"/>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9B7103"/>
    <w:rPr>
      <w:rFonts w:ascii="Verdana" w:hAnsi="Verdana" w:cs="Verdana"/>
      <w:sz w:val="18"/>
      <w:szCs w:val="18"/>
      <w:lang w:eastAsia="zh-CN"/>
    </w:rPr>
  </w:style>
  <w:style w:type="character" w:customStyle="1" w:styleId="glossary-term">
    <w:name w:val="glossary-term"/>
    <w:basedOn w:val="DefaultParagraphFont"/>
    <w:rsid w:val="009B7103"/>
  </w:style>
  <w:style w:type="character" w:customStyle="1" w:styleId="CommentTextChar">
    <w:name w:val="Comment Text Char"/>
    <w:basedOn w:val="DefaultParagraphFont"/>
    <w:link w:val="CommentText"/>
    <w:semiHidden/>
    <w:rsid w:val="008B494F"/>
    <w:rPr>
      <w:rFonts w:ascii="Verdana" w:hAnsi="Verdana" w:cs="Verdan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65470">
      <w:bodyDiv w:val="1"/>
      <w:marLeft w:val="0"/>
      <w:marRight w:val="0"/>
      <w:marTop w:val="0"/>
      <w:marBottom w:val="0"/>
      <w:divBdr>
        <w:top w:val="none" w:sz="0" w:space="0" w:color="auto"/>
        <w:left w:val="none" w:sz="0" w:space="0" w:color="auto"/>
        <w:bottom w:val="none" w:sz="0" w:space="0" w:color="auto"/>
        <w:right w:val="none" w:sz="0" w:space="0" w:color="auto"/>
      </w:divBdr>
    </w:div>
    <w:div w:id="486168670">
      <w:bodyDiv w:val="1"/>
      <w:marLeft w:val="0"/>
      <w:marRight w:val="0"/>
      <w:marTop w:val="0"/>
      <w:marBottom w:val="0"/>
      <w:divBdr>
        <w:top w:val="none" w:sz="0" w:space="0" w:color="auto"/>
        <w:left w:val="none" w:sz="0" w:space="0" w:color="auto"/>
        <w:bottom w:val="none" w:sz="0" w:space="0" w:color="auto"/>
        <w:right w:val="none" w:sz="0" w:space="0" w:color="auto"/>
      </w:divBdr>
    </w:div>
    <w:div w:id="529758178">
      <w:bodyDiv w:val="1"/>
      <w:marLeft w:val="0"/>
      <w:marRight w:val="0"/>
      <w:marTop w:val="0"/>
      <w:marBottom w:val="0"/>
      <w:divBdr>
        <w:top w:val="none" w:sz="0" w:space="0" w:color="auto"/>
        <w:left w:val="none" w:sz="0" w:space="0" w:color="auto"/>
        <w:bottom w:val="none" w:sz="0" w:space="0" w:color="auto"/>
        <w:right w:val="none" w:sz="0" w:space="0" w:color="auto"/>
      </w:divBdr>
      <w:divsChild>
        <w:div w:id="629361853">
          <w:marLeft w:val="0"/>
          <w:marRight w:val="0"/>
          <w:marTop w:val="0"/>
          <w:marBottom w:val="0"/>
          <w:divBdr>
            <w:top w:val="none" w:sz="0" w:space="0" w:color="auto"/>
            <w:left w:val="none" w:sz="0" w:space="0" w:color="auto"/>
            <w:bottom w:val="none" w:sz="0" w:space="0" w:color="auto"/>
            <w:right w:val="none" w:sz="0" w:space="0" w:color="auto"/>
          </w:divBdr>
          <w:divsChild>
            <w:div w:id="901407835">
              <w:marLeft w:val="0"/>
              <w:marRight w:val="0"/>
              <w:marTop w:val="0"/>
              <w:marBottom w:val="0"/>
              <w:divBdr>
                <w:top w:val="none" w:sz="0" w:space="0" w:color="auto"/>
                <w:left w:val="none" w:sz="0" w:space="0" w:color="auto"/>
                <w:bottom w:val="none" w:sz="0" w:space="0" w:color="auto"/>
                <w:right w:val="none" w:sz="0" w:space="0" w:color="auto"/>
              </w:divBdr>
              <w:divsChild>
                <w:div w:id="86510250">
                  <w:marLeft w:val="0"/>
                  <w:marRight w:val="0"/>
                  <w:marTop w:val="0"/>
                  <w:marBottom w:val="0"/>
                  <w:divBdr>
                    <w:top w:val="none" w:sz="0" w:space="0" w:color="auto"/>
                    <w:left w:val="none" w:sz="0" w:space="0" w:color="auto"/>
                    <w:bottom w:val="none" w:sz="0" w:space="0" w:color="auto"/>
                    <w:right w:val="none" w:sz="0" w:space="0" w:color="auto"/>
                  </w:divBdr>
                  <w:divsChild>
                    <w:div w:id="1101874341">
                      <w:marLeft w:val="0"/>
                      <w:marRight w:val="0"/>
                      <w:marTop w:val="0"/>
                      <w:marBottom w:val="0"/>
                      <w:divBdr>
                        <w:top w:val="none" w:sz="0" w:space="0" w:color="auto"/>
                        <w:left w:val="none" w:sz="0" w:space="0" w:color="auto"/>
                        <w:bottom w:val="none" w:sz="0" w:space="0" w:color="auto"/>
                        <w:right w:val="none" w:sz="0" w:space="0" w:color="auto"/>
                      </w:divBdr>
                      <w:divsChild>
                        <w:div w:id="361169712">
                          <w:marLeft w:val="0"/>
                          <w:marRight w:val="0"/>
                          <w:marTop w:val="0"/>
                          <w:marBottom w:val="0"/>
                          <w:divBdr>
                            <w:top w:val="none" w:sz="0" w:space="0" w:color="auto"/>
                            <w:left w:val="none" w:sz="0" w:space="0" w:color="auto"/>
                            <w:bottom w:val="none" w:sz="0" w:space="0" w:color="auto"/>
                            <w:right w:val="none" w:sz="0" w:space="0" w:color="auto"/>
                          </w:divBdr>
                          <w:divsChild>
                            <w:div w:id="3732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hyperlink" Target="http://www.ema.europa.eu/ema/index.jsp?curl=pages/regulation/q_and_a/q_and_a_detail_000021.jsp&amp;mid=WC0b01ac0580022711" TargetMode="Externa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r.tellner@efpia.eu" TargetMode="Externa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E212-68AC-1144-B756-D543C0CC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1</TotalTime>
  <Pages>24</Pages>
  <Words>4012</Words>
  <Characters>22872</Characters>
  <Application>Microsoft Macintosh Word</Application>
  <DocSecurity>8</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Submission of comments form</vt:lpstr>
      <vt:lpstr>Submission of comments form</vt:lpstr>
    </vt:vector>
  </TitlesOfParts>
  <Company>European Medicines Agency</Company>
  <LinksUpToDate>false</LinksUpToDate>
  <CharactersWithSpaces>26831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form</dc:title>
  <dc:subject>Comments-EMA/293958/2005</dc:subject>
  <dc:creator>Atzor, Sabine {MDRU~Basel}</dc:creator>
  <dc:description>Template developed for European Medicines Agency by Fiona Lewis and Vanessa Crookes December 2009</dc:description>
  <cp:lastModifiedBy>Efpia</cp:lastModifiedBy>
  <cp:revision>2</cp:revision>
  <cp:lastPrinted>2015-08-11T12:43:00Z</cp:lastPrinted>
  <dcterms:created xsi:type="dcterms:W3CDTF">2015-10-22T11:43:00Z</dcterms:created>
  <dcterms:modified xsi:type="dcterms:W3CDTF">2015-10-22T11:43:00Z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Keywords">
    <vt:lpwstr/>
  </property>
  <property fmtid="{D5CDD505-2E9C-101B-9397-08002B2CF9AE}" pid="27" name="DM_Authors">
    <vt:lpwstr/>
  </property>
  <property fmtid="{D5CDD505-2E9C-101B-9397-08002B2CF9AE}" pid="28" name="DM_Status">
    <vt:lpwstr/>
  </property>
  <property fmtid="{D5CDD505-2E9C-101B-9397-08002B2CF9AE}" pid="29" name="DM_Version">
    <vt:lpwstr>Ready for publication,CURRENT,3.0</vt:lpwstr>
  </property>
  <property fmtid="{D5CDD505-2E9C-101B-9397-08002B2CF9AE}" pid="30" name="DM_Subject">
    <vt:lpwstr>Comments-EMA/293958/2005</vt:lpwstr>
  </property>
  <property fmtid="{D5CDD505-2E9C-101B-9397-08002B2CF9AE}" pid="31" name="DM_Name">
    <vt:lpwstr>Submission of comments form</vt:lpwstr>
  </property>
  <property fmtid="{D5CDD505-2E9C-101B-9397-08002B2CF9AE}" pid="32" name="DM_Creation_Date">
    <vt:lpwstr>02/02/2010 18:25:13</vt:lpwstr>
  </property>
  <property fmtid="{D5CDD505-2E9C-101B-9397-08002B2CF9AE}" pid="33" name="DM_Modify_Date">
    <vt:lpwstr>02/02/2010 18:25:13</vt:lpwstr>
  </property>
  <property fmtid="{D5CDD505-2E9C-101B-9397-08002B2CF9AE}" pid="34" name="DM_Creator_Name">
    <vt:lpwstr>Hearfield Neil</vt:lpwstr>
  </property>
  <property fmtid="{D5CDD505-2E9C-101B-9397-08002B2CF9AE}" pid="35" name="DM_Modifier_Name">
    <vt:lpwstr>Hearfield Neil</vt:lpwstr>
  </property>
  <property fmtid="{D5CDD505-2E9C-101B-9397-08002B2CF9AE}" pid="36" name="DM_Type">
    <vt:lpwstr>emea_document</vt:lpwstr>
  </property>
  <property fmtid="{D5CDD505-2E9C-101B-9397-08002B2CF9AE}" pid="37" name="DM_DocRefId">
    <vt:lpwstr>EMA/293958/2005</vt:lpwstr>
  </property>
  <property fmtid="{D5CDD505-2E9C-101B-9397-08002B2CF9AE}" pid="38" name="DM_Category">
    <vt:lpwstr>Comments</vt:lpwstr>
  </property>
  <property fmtid="{D5CDD505-2E9C-101B-9397-08002B2CF9AE}" pid="39" name="DM_emea_doc_ref_id">
    <vt:lpwstr>EMA/293958/2005</vt:lpwstr>
  </property>
  <property fmtid="{D5CDD505-2E9C-101B-9397-08002B2CF9AE}" pid="40" name="DM_Modifer_Name">
    <vt:lpwstr>Hearfield Neil</vt:lpwstr>
  </property>
  <property fmtid="{D5CDD505-2E9C-101B-9397-08002B2CF9AE}" pid="41" name="DM_Modified_Date">
    <vt:lpwstr>02/02/2010 18:25:13</vt:lpwstr>
  </property>
  <property fmtid="{D5CDD505-2E9C-101B-9397-08002B2CF9AE}" pid="42" name="_AdHocReviewCycleID">
    <vt:i4>-1854438377</vt:i4>
  </property>
  <property fmtid="{D5CDD505-2E9C-101B-9397-08002B2CF9AE}" pid="43" name="_NewReviewCycle">
    <vt:lpwstr/>
  </property>
  <property fmtid="{D5CDD505-2E9C-101B-9397-08002B2CF9AE}" pid="44" name="_EmailSubject">
    <vt:lpwstr>For your input by 23 Sept noon: Finalisation of EFPIA Comments on AA Guideline</vt:lpwstr>
  </property>
  <property fmtid="{D5CDD505-2E9C-101B-9397-08002B2CF9AE}" pid="45" name="_AuthorEmail">
    <vt:lpwstr>geert_preuveneers@merck.com</vt:lpwstr>
  </property>
  <property fmtid="{D5CDD505-2E9C-101B-9397-08002B2CF9AE}" pid="46" name="_AuthorEmailDisplayName">
    <vt:lpwstr>Preuveneers, Geert</vt:lpwstr>
  </property>
  <property fmtid="{D5CDD505-2E9C-101B-9397-08002B2CF9AE}" pid="47" name="_PreviousAdHocReviewCycleID">
    <vt:i4>1106245460</vt:i4>
  </property>
  <property fmtid="{D5CDD505-2E9C-101B-9397-08002B2CF9AE}" pid="48" name="_ReviewingToolsShownOnce">
    <vt:lpwstr/>
  </property>
</Properties>
</file>